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D54" w:rsidRPr="001A3521" w:rsidRDefault="00815D54" w:rsidP="00815D54">
      <w:pPr>
        <w:pStyle w:val="NoSpacing"/>
        <w:rPr>
          <w:rFonts w:ascii="Monotype Corsiva" w:hAnsi="Monotype Corsiva"/>
          <w:b/>
          <w:sz w:val="24"/>
          <w:szCs w:val="24"/>
        </w:rPr>
      </w:pPr>
      <w:r w:rsidRPr="001A3521">
        <w:rPr>
          <w:rFonts w:ascii="Monotype Corsiva" w:hAnsi="Monotype Corsiva"/>
          <w:b/>
          <w:sz w:val="24"/>
          <w:szCs w:val="24"/>
        </w:rPr>
        <w:t>M</w:t>
      </w:r>
      <w:r w:rsidR="00E80B0A">
        <w:rPr>
          <w:rFonts w:ascii="Monotype Corsiva" w:hAnsi="Monotype Corsiva"/>
          <w:b/>
          <w:sz w:val="24"/>
          <w:szCs w:val="24"/>
        </w:rPr>
        <w:t>s</w:t>
      </w:r>
      <w:bookmarkStart w:id="0" w:name="_GoBack"/>
      <w:bookmarkEnd w:id="0"/>
      <w:r w:rsidRPr="001A3521">
        <w:rPr>
          <w:rFonts w:ascii="Monotype Corsiva" w:hAnsi="Monotype Corsiva"/>
          <w:b/>
          <w:sz w:val="24"/>
          <w:szCs w:val="24"/>
        </w:rPr>
        <w:t>. M</w:t>
      </w:r>
      <w:r w:rsidRPr="001A3521">
        <w:rPr>
          <w:rFonts w:ascii="Monotype Corsiva" w:hAnsi="Monotype Corsiva"/>
          <w:b/>
          <w:sz w:val="24"/>
          <w:szCs w:val="24"/>
          <w:vertAlign w:val="superscript"/>
        </w:rPr>
        <w:t>c</w:t>
      </w:r>
      <w:r w:rsidRPr="001A3521">
        <w:rPr>
          <w:rFonts w:ascii="Monotype Corsiva" w:hAnsi="Monotype Corsiva"/>
          <w:b/>
          <w:sz w:val="24"/>
          <w:szCs w:val="24"/>
        </w:rPr>
        <w:t>Leod</w:t>
      </w:r>
    </w:p>
    <w:p w:rsidR="00815D54" w:rsidRPr="00DD2B80" w:rsidRDefault="00815D54" w:rsidP="00815D54">
      <w:pPr>
        <w:pStyle w:val="NoSpacing"/>
        <w:rPr>
          <w:rFonts w:ascii="Monotype Corsiva" w:hAnsi="Monotype Corsiva"/>
          <w:b/>
          <w:sz w:val="24"/>
          <w:szCs w:val="24"/>
        </w:rPr>
      </w:pPr>
      <w:r w:rsidRPr="001A3521">
        <w:rPr>
          <w:rFonts w:ascii="Monotype Corsiva" w:hAnsi="Monotype Corsiva"/>
          <w:b/>
          <w:sz w:val="24"/>
          <w:szCs w:val="24"/>
        </w:rPr>
        <w:t xml:space="preserve">ELA </w:t>
      </w:r>
      <w:r w:rsidR="00D01E86">
        <w:rPr>
          <w:rFonts w:ascii="Monotype Corsiva" w:hAnsi="Monotype Corsiva"/>
          <w:b/>
          <w:sz w:val="24"/>
          <w:szCs w:val="24"/>
        </w:rPr>
        <w:t>B30</w:t>
      </w:r>
    </w:p>
    <w:p w:rsidR="000040A2" w:rsidRDefault="00E80B0A"/>
    <w:p w:rsidR="00815D54" w:rsidRPr="00316318" w:rsidRDefault="0027585C" w:rsidP="00815D54">
      <w:pPr>
        <w:jc w:val="center"/>
        <w:rPr>
          <w:u w:val="single"/>
        </w:rPr>
      </w:pPr>
      <w:r>
        <w:rPr>
          <w:u w:val="single"/>
        </w:rPr>
        <w:t>Hamlet</w:t>
      </w:r>
    </w:p>
    <w:p w:rsidR="001A4284" w:rsidRPr="001A4284" w:rsidRDefault="00815D54" w:rsidP="001A4284">
      <w:pPr>
        <w:jc w:val="center"/>
        <w:rPr>
          <w:b/>
          <w:i/>
          <w:sz w:val="18"/>
          <w:szCs w:val="18"/>
        </w:rPr>
      </w:pPr>
      <w:r w:rsidRPr="001A4284">
        <w:rPr>
          <w:b/>
          <w:i/>
          <w:sz w:val="18"/>
          <w:szCs w:val="18"/>
        </w:rPr>
        <w:t>-William Shakespeare-</w:t>
      </w:r>
    </w:p>
    <w:p w:rsidR="00815D54" w:rsidRPr="00714B95" w:rsidRDefault="001A4284" w:rsidP="001A4284">
      <w:pPr>
        <w:pStyle w:val="ListParagraph"/>
        <w:jc w:val="center"/>
        <w:rPr>
          <w:b/>
          <w:color w:val="0070C0"/>
          <w:sz w:val="24"/>
          <w:szCs w:val="24"/>
          <w:u w:val="single"/>
        </w:rPr>
      </w:pPr>
      <w:r w:rsidRPr="00714B95">
        <w:rPr>
          <w:b/>
          <w:color w:val="0070C0"/>
          <w:sz w:val="24"/>
          <w:szCs w:val="24"/>
          <w:u w:val="single"/>
        </w:rPr>
        <w:t xml:space="preserve"> Structure of t</w:t>
      </w:r>
      <w:r w:rsidR="00815D54" w:rsidRPr="00714B95">
        <w:rPr>
          <w:b/>
          <w:color w:val="0070C0"/>
          <w:sz w:val="24"/>
          <w:szCs w:val="24"/>
          <w:u w:val="single"/>
        </w:rPr>
        <w:t>he Shakespearean Play</w:t>
      </w:r>
    </w:p>
    <w:p w:rsidR="001A4284" w:rsidRPr="001A4284" w:rsidRDefault="001A4284" w:rsidP="001A4284">
      <w:pPr>
        <w:pStyle w:val="ListParagraph"/>
        <w:jc w:val="center"/>
        <w:rPr>
          <w:b/>
          <w:sz w:val="24"/>
          <w:szCs w:val="24"/>
          <w:u w:val="single"/>
        </w:rPr>
      </w:pPr>
    </w:p>
    <w:p w:rsidR="00815D54" w:rsidRPr="00714B95" w:rsidRDefault="00815D54" w:rsidP="00815D54">
      <w:pPr>
        <w:pStyle w:val="ListParagraph"/>
        <w:rPr>
          <w:b/>
        </w:rPr>
      </w:pPr>
      <w:r w:rsidRPr="00714B95">
        <w:rPr>
          <w:b/>
        </w:rPr>
        <w:t>Every one of Shakespeare’s plays contain five acts with the following plot structure:</w:t>
      </w:r>
    </w:p>
    <w:p w:rsidR="00815D54" w:rsidRDefault="00815D54" w:rsidP="00815D54">
      <w:pPr>
        <w:pStyle w:val="ListParagraph"/>
      </w:pPr>
    </w:p>
    <w:tbl>
      <w:tblPr>
        <w:tblStyle w:val="TableGrid"/>
        <w:tblW w:w="0" w:type="auto"/>
        <w:tblInd w:w="720" w:type="dxa"/>
        <w:tblLook w:val="04A0" w:firstRow="1" w:lastRow="0" w:firstColumn="1" w:lastColumn="0" w:noHBand="0" w:noVBand="1"/>
      </w:tblPr>
      <w:tblGrid>
        <w:gridCol w:w="8630"/>
      </w:tblGrid>
      <w:tr w:rsidR="00815D54" w:rsidTr="00815D54">
        <w:tc>
          <w:tcPr>
            <w:tcW w:w="9350" w:type="dxa"/>
          </w:tcPr>
          <w:p w:rsidR="00815D54" w:rsidRPr="00714B95" w:rsidRDefault="001A4284" w:rsidP="001A4284">
            <w:pPr>
              <w:pStyle w:val="ListParagraph"/>
              <w:rPr>
                <w:b/>
                <w:color w:val="0070C0"/>
                <w:u w:val="single"/>
              </w:rPr>
            </w:pPr>
            <w:r w:rsidRPr="00714B95">
              <w:rPr>
                <w:b/>
                <w:color w:val="0070C0"/>
              </w:rPr>
              <w:t xml:space="preserve">                                                             </w:t>
            </w:r>
            <w:r w:rsidR="00815D54" w:rsidRPr="00714B95">
              <w:rPr>
                <w:b/>
                <w:color w:val="0070C0"/>
                <w:u w:val="single"/>
              </w:rPr>
              <w:t>Act One</w:t>
            </w:r>
          </w:p>
          <w:p w:rsidR="00815D54" w:rsidRDefault="00815D54" w:rsidP="00815D54">
            <w:pPr>
              <w:pStyle w:val="ListParagraph"/>
              <w:ind w:left="0"/>
            </w:pPr>
            <w:r w:rsidRPr="00502684">
              <w:rPr>
                <w:b/>
                <w:color w:val="0070C0"/>
              </w:rPr>
              <w:t>Introduction</w:t>
            </w:r>
            <w:r w:rsidR="00502684">
              <w:t>(Ex</w:t>
            </w:r>
            <w:r w:rsidR="00812585">
              <w:t>p</w:t>
            </w:r>
            <w:r w:rsidR="00502684">
              <w:t>osition)</w:t>
            </w:r>
            <w:r>
              <w:t xml:space="preserve">- The </w:t>
            </w:r>
            <w:r w:rsidR="00812585">
              <w:t>setting</w:t>
            </w:r>
            <w:r>
              <w:t xml:space="preserve"> is </w:t>
            </w:r>
            <w:r w:rsidR="00812585">
              <w:t>introduced</w:t>
            </w:r>
            <w:r>
              <w:t xml:space="preserve">, important characters are introduced; key notes to characters are given; and the </w:t>
            </w:r>
            <w:r w:rsidR="00812585">
              <w:t>groundwork</w:t>
            </w:r>
            <w:r>
              <w:t xml:space="preserve"> of the plot is played.</w:t>
            </w:r>
          </w:p>
          <w:p w:rsidR="00815D54" w:rsidRDefault="00815D54" w:rsidP="00815D54">
            <w:pPr>
              <w:pStyle w:val="ListParagraph"/>
              <w:ind w:left="0"/>
            </w:pPr>
          </w:p>
        </w:tc>
      </w:tr>
      <w:tr w:rsidR="00815D54" w:rsidTr="00815D54">
        <w:tc>
          <w:tcPr>
            <w:tcW w:w="9350" w:type="dxa"/>
          </w:tcPr>
          <w:p w:rsidR="00815D54" w:rsidRPr="00714B95" w:rsidRDefault="00815D54" w:rsidP="00815D54">
            <w:pPr>
              <w:jc w:val="center"/>
              <w:rPr>
                <w:b/>
                <w:color w:val="0070C0"/>
                <w:u w:val="single"/>
              </w:rPr>
            </w:pPr>
            <w:r w:rsidRPr="00714B95">
              <w:rPr>
                <w:b/>
                <w:color w:val="0070C0"/>
                <w:u w:val="single"/>
              </w:rPr>
              <w:t>Act Two</w:t>
            </w:r>
          </w:p>
          <w:p w:rsidR="00815D54" w:rsidRDefault="00815D54" w:rsidP="00815D54">
            <w:r w:rsidRPr="00502684">
              <w:rPr>
                <w:b/>
                <w:color w:val="0070C0"/>
              </w:rPr>
              <w:t>Growth</w:t>
            </w:r>
            <w:r>
              <w:t xml:space="preserve">- </w:t>
            </w:r>
            <w:r w:rsidR="00A30280">
              <w:t>T</w:t>
            </w:r>
            <w:r>
              <w:t>he plot and the characters are further developed often revealing motives. N</w:t>
            </w:r>
            <w:r w:rsidR="00A30280">
              <w:t>ew characters may be introduced</w:t>
            </w:r>
            <w:r>
              <w:t xml:space="preserve"> (also called co</w:t>
            </w:r>
            <w:r w:rsidR="00812585">
              <w:t>nflict</w:t>
            </w:r>
            <w:r>
              <w:t>).</w:t>
            </w:r>
          </w:p>
          <w:p w:rsidR="00815D54" w:rsidRDefault="00815D54" w:rsidP="00815D54">
            <w:pPr>
              <w:pStyle w:val="ListParagraph"/>
              <w:ind w:left="0"/>
            </w:pPr>
          </w:p>
        </w:tc>
      </w:tr>
      <w:tr w:rsidR="00815D54" w:rsidTr="00815D54">
        <w:tc>
          <w:tcPr>
            <w:tcW w:w="9350" w:type="dxa"/>
          </w:tcPr>
          <w:p w:rsidR="00815D54" w:rsidRPr="00714B95" w:rsidRDefault="00815D54" w:rsidP="00815D54">
            <w:pPr>
              <w:jc w:val="center"/>
              <w:rPr>
                <w:b/>
                <w:color w:val="0070C0"/>
                <w:u w:val="single"/>
              </w:rPr>
            </w:pPr>
            <w:r w:rsidRPr="00714B95">
              <w:rPr>
                <w:b/>
                <w:color w:val="0070C0"/>
                <w:u w:val="single"/>
              </w:rPr>
              <w:t>Act Three</w:t>
            </w:r>
          </w:p>
          <w:p w:rsidR="00815D54" w:rsidRDefault="00815D54" w:rsidP="00815D54">
            <w:r w:rsidRPr="00502684">
              <w:rPr>
                <w:b/>
                <w:color w:val="0070C0"/>
              </w:rPr>
              <w:t>Climax</w:t>
            </w:r>
            <w:r>
              <w:t>-</w:t>
            </w:r>
            <w:r w:rsidR="00A30280">
              <w:t xml:space="preserve">The </w:t>
            </w:r>
            <w:r>
              <w:t>turning point of the play where the hero is confronted with his guilt. If he does not repent, he goes on to the end and tragedy results.</w:t>
            </w:r>
          </w:p>
          <w:p w:rsidR="00815D54" w:rsidRDefault="00815D54" w:rsidP="00815D54">
            <w:pPr>
              <w:pStyle w:val="ListParagraph"/>
              <w:ind w:left="0"/>
            </w:pPr>
          </w:p>
        </w:tc>
      </w:tr>
      <w:tr w:rsidR="00815D54" w:rsidTr="00815D54">
        <w:tc>
          <w:tcPr>
            <w:tcW w:w="9350" w:type="dxa"/>
          </w:tcPr>
          <w:p w:rsidR="00815D54" w:rsidRPr="00714B95" w:rsidRDefault="00815D54" w:rsidP="00815D54">
            <w:pPr>
              <w:jc w:val="center"/>
              <w:rPr>
                <w:b/>
                <w:color w:val="0070C0"/>
                <w:u w:val="single"/>
              </w:rPr>
            </w:pPr>
            <w:r w:rsidRPr="00714B95">
              <w:rPr>
                <w:b/>
                <w:color w:val="0070C0"/>
                <w:u w:val="single"/>
              </w:rPr>
              <w:t>Act Four</w:t>
            </w:r>
          </w:p>
          <w:p w:rsidR="00815D54" w:rsidRDefault="00815D54" w:rsidP="00815D54">
            <w:r w:rsidRPr="00502684">
              <w:rPr>
                <w:b/>
                <w:color w:val="0070C0"/>
              </w:rPr>
              <w:t>Consequence</w:t>
            </w:r>
            <w:r>
              <w:t xml:space="preserve">- </w:t>
            </w:r>
            <w:r w:rsidR="00A30280">
              <w:t>T</w:t>
            </w:r>
            <w:r>
              <w:t>he consequence of the decision in Act III is worked out.</w:t>
            </w:r>
          </w:p>
          <w:p w:rsidR="00815D54" w:rsidRDefault="00815D54" w:rsidP="00815D54">
            <w:pPr>
              <w:pStyle w:val="ListParagraph"/>
              <w:ind w:left="0"/>
            </w:pPr>
          </w:p>
        </w:tc>
      </w:tr>
      <w:tr w:rsidR="00815D54" w:rsidTr="00815D54">
        <w:tc>
          <w:tcPr>
            <w:tcW w:w="9350" w:type="dxa"/>
          </w:tcPr>
          <w:p w:rsidR="00815D54" w:rsidRPr="00714B95" w:rsidRDefault="00815D54" w:rsidP="00815D54">
            <w:pPr>
              <w:jc w:val="center"/>
              <w:rPr>
                <w:b/>
                <w:color w:val="0070C0"/>
                <w:u w:val="single"/>
              </w:rPr>
            </w:pPr>
            <w:r w:rsidRPr="00714B95">
              <w:rPr>
                <w:b/>
                <w:color w:val="0070C0"/>
                <w:u w:val="single"/>
              </w:rPr>
              <w:t>Act Five</w:t>
            </w:r>
          </w:p>
          <w:p w:rsidR="00815D54" w:rsidRDefault="00815D54" w:rsidP="00815D54">
            <w:r w:rsidRPr="00502684">
              <w:rPr>
                <w:b/>
                <w:color w:val="0070C0"/>
              </w:rPr>
              <w:t>Conclusion</w:t>
            </w:r>
            <w:r>
              <w:t xml:space="preserve">- </w:t>
            </w:r>
            <w:r w:rsidR="00A30280">
              <w:t>W</w:t>
            </w:r>
            <w:r>
              <w:t>here the plot works out to its ending, the tragic character gets his reward and harmony is restored by the destruction of the individual.</w:t>
            </w:r>
          </w:p>
          <w:p w:rsidR="00815D54" w:rsidRDefault="00815D54" w:rsidP="00815D54">
            <w:pPr>
              <w:pStyle w:val="ListParagraph"/>
              <w:ind w:left="0"/>
            </w:pPr>
          </w:p>
        </w:tc>
      </w:tr>
    </w:tbl>
    <w:p w:rsidR="00815D54" w:rsidRDefault="00815D54" w:rsidP="00815D54">
      <w:pPr>
        <w:pStyle w:val="ListParagraph"/>
      </w:pPr>
    </w:p>
    <w:p w:rsidR="001A4284" w:rsidRDefault="001A4284" w:rsidP="00815D54">
      <w:pPr>
        <w:pStyle w:val="ListParagraph"/>
      </w:pPr>
    </w:p>
    <w:p w:rsidR="00815D54" w:rsidRPr="00714B95" w:rsidRDefault="001A4284" w:rsidP="001A4284">
      <w:pPr>
        <w:pStyle w:val="ListParagraph"/>
        <w:ind w:left="1080"/>
        <w:jc w:val="center"/>
        <w:rPr>
          <w:b/>
          <w:color w:val="0070C0"/>
          <w:sz w:val="24"/>
          <w:szCs w:val="24"/>
          <w:u w:val="single"/>
        </w:rPr>
      </w:pPr>
      <w:r w:rsidRPr="00714B95">
        <w:rPr>
          <w:b/>
          <w:color w:val="0070C0"/>
          <w:sz w:val="24"/>
          <w:szCs w:val="24"/>
          <w:u w:val="single"/>
        </w:rPr>
        <w:t>Style of the Shakespearean Play</w:t>
      </w:r>
    </w:p>
    <w:p w:rsidR="00714B95" w:rsidRDefault="00714B95" w:rsidP="001A4284">
      <w:pPr>
        <w:pStyle w:val="ListParagraph"/>
        <w:ind w:left="1080"/>
        <w:jc w:val="center"/>
        <w:rPr>
          <w:b/>
          <w:sz w:val="24"/>
          <w:szCs w:val="24"/>
          <w:u w:val="single"/>
        </w:rPr>
      </w:pPr>
    </w:p>
    <w:tbl>
      <w:tblPr>
        <w:tblStyle w:val="TableGrid"/>
        <w:tblW w:w="0" w:type="auto"/>
        <w:tblInd w:w="704" w:type="dxa"/>
        <w:tblLook w:val="04A0" w:firstRow="1" w:lastRow="0" w:firstColumn="1" w:lastColumn="0" w:noHBand="0" w:noVBand="1"/>
      </w:tblPr>
      <w:tblGrid>
        <w:gridCol w:w="8646"/>
      </w:tblGrid>
      <w:tr w:rsidR="001A4284" w:rsidTr="001A4284">
        <w:tc>
          <w:tcPr>
            <w:tcW w:w="8646" w:type="dxa"/>
          </w:tcPr>
          <w:p w:rsidR="00A30280" w:rsidRDefault="001A4284" w:rsidP="00A30280">
            <w:pPr>
              <w:pStyle w:val="ListParagraph"/>
              <w:numPr>
                <w:ilvl w:val="0"/>
                <w:numId w:val="3"/>
              </w:numPr>
            </w:pPr>
            <w:r>
              <w:t xml:space="preserve">The plays are written in blank verse (no set rhyme scheme). </w:t>
            </w:r>
          </w:p>
          <w:p w:rsidR="00A30280" w:rsidRDefault="001A4284" w:rsidP="00A30280">
            <w:pPr>
              <w:pStyle w:val="ListParagraph"/>
              <w:numPr>
                <w:ilvl w:val="0"/>
                <w:numId w:val="3"/>
              </w:numPr>
            </w:pPr>
            <w:r>
              <w:t xml:space="preserve">Prose is used whenever the characters belong to a lower class of society. </w:t>
            </w:r>
          </w:p>
          <w:p w:rsidR="001A4284" w:rsidRDefault="001A4284" w:rsidP="00A30280">
            <w:pPr>
              <w:pStyle w:val="ListParagraph"/>
              <w:numPr>
                <w:ilvl w:val="0"/>
                <w:numId w:val="3"/>
              </w:numPr>
            </w:pPr>
            <w:r>
              <w:t>Poetry is used chiefly for the purpose of giving emphasis to those lines in which the speaker expresses a purpose or decision and it frequently marks the closing of a scene.</w:t>
            </w:r>
          </w:p>
          <w:p w:rsidR="001A4284" w:rsidRDefault="001A4284" w:rsidP="001A4284">
            <w:pPr>
              <w:pStyle w:val="ListParagraph"/>
              <w:ind w:left="0"/>
              <w:jc w:val="center"/>
            </w:pPr>
          </w:p>
        </w:tc>
      </w:tr>
    </w:tbl>
    <w:p w:rsidR="001A4284" w:rsidRDefault="001A4284" w:rsidP="001A4284">
      <w:pPr>
        <w:pStyle w:val="ListParagraph"/>
        <w:ind w:left="1080"/>
        <w:jc w:val="center"/>
      </w:pPr>
    </w:p>
    <w:p w:rsidR="00714F97" w:rsidRDefault="00714F97" w:rsidP="001A4284">
      <w:pPr>
        <w:pStyle w:val="ListParagraph"/>
        <w:ind w:left="1080"/>
        <w:jc w:val="center"/>
      </w:pPr>
    </w:p>
    <w:p w:rsidR="00714F97" w:rsidRDefault="00714F97" w:rsidP="001A4284">
      <w:pPr>
        <w:pStyle w:val="ListParagraph"/>
        <w:ind w:left="1080"/>
        <w:jc w:val="center"/>
      </w:pPr>
    </w:p>
    <w:p w:rsidR="00714F97" w:rsidRDefault="00714F97" w:rsidP="001A4284">
      <w:pPr>
        <w:pStyle w:val="ListParagraph"/>
        <w:ind w:left="1080"/>
        <w:jc w:val="center"/>
      </w:pPr>
    </w:p>
    <w:p w:rsidR="00714F97" w:rsidRDefault="00714F97" w:rsidP="00714B95"/>
    <w:p w:rsidR="00714F97" w:rsidRPr="007B5EE3" w:rsidRDefault="00714F97" w:rsidP="001A4284">
      <w:pPr>
        <w:pStyle w:val="ListParagraph"/>
        <w:ind w:left="1080"/>
        <w:jc w:val="center"/>
        <w:rPr>
          <w:b/>
          <w:color w:val="0070C0"/>
          <w:sz w:val="24"/>
          <w:szCs w:val="24"/>
          <w:u w:val="single"/>
        </w:rPr>
      </w:pPr>
      <w:r w:rsidRPr="007B5EE3">
        <w:rPr>
          <w:b/>
          <w:color w:val="0070C0"/>
          <w:sz w:val="24"/>
          <w:szCs w:val="24"/>
          <w:u w:val="single"/>
        </w:rPr>
        <w:lastRenderedPageBreak/>
        <w:t>Dramatic Devices in the Shakespearean Play</w:t>
      </w:r>
    </w:p>
    <w:p w:rsidR="008F1394" w:rsidRDefault="008F1394" w:rsidP="001A4284">
      <w:pPr>
        <w:pStyle w:val="ListParagraph"/>
        <w:ind w:left="1080"/>
        <w:jc w:val="center"/>
        <w:rPr>
          <w:b/>
          <w:sz w:val="24"/>
          <w:szCs w:val="24"/>
          <w:u w:val="single"/>
        </w:rPr>
      </w:pPr>
    </w:p>
    <w:tbl>
      <w:tblPr>
        <w:tblStyle w:val="TableGrid"/>
        <w:tblW w:w="0" w:type="auto"/>
        <w:tblInd w:w="1080" w:type="dxa"/>
        <w:tblLook w:val="04A0" w:firstRow="1" w:lastRow="0" w:firstColumn="1" w:lastColumn="0" w:noHBand="0" w:noVBand="1"/>
      </w:tblPr>
      <w:tblGrid>
        <w:gridCol w:w="8270"/>
      </w:tblGrid>
      <w:tr w:rsidR="00714F97" w:rsidTr="00714F97">
        <w:tc>
          <w:tcPr>
            <w:tcW w:w="9350" w:type="dxa"/>
          </w:tcPr>
          <w:p w:rsidR="00714F97" w:rsidRPr="007B5EE3" w:rsidRDefault="00714F97" w:rsidP="001A4284">
            <w:pPr>
              <w:pStyle w:val="ListParagraph"/>
              <w:ind w:left="0"/>
              <w:jc w:val="center"/>
              <w:rPr>
                <w:b/>
                <w:color w:val="0070C0"/>
                <w:sz w:val="24"/>
                <w:szCs w:val="24"/>
                <w:u w:val="single"/>
              </w:rPr>
            </w:pPr>
            <w:r w:rsidRPr="007B5EE3">
              <w:rPr>
                <w:b/>
                <w:color w:val="0070C0"/>
                <w:sz w:val="24"/>
                <w:szCs w:val="24"/>
                <w:u w:val="single"/>
              </w:rPr>
              <w:t>Conflict</w:t>
            </w:r>
          </w:p>
          <w:p w:rsidR="00714F97" w:rsidRDefault="00714F97" w:rsidP="00A30280">
            <w:pPr>
              <w:pStyle w:val="ListParagraph"/>
              <w:ind w:left="0"/>
            </w:pPr>
            <w:r>
              <w:t>Clash of opposing forces without which there is no drama. It could be a clash of wills, a physical clash, a clash between man and himself.</w:t>
            </w:r>
          </w:p>
          <w:p w:rsidR="00714B95" w:rsidRDefault="00714B95" w:rsidP="00A30280">
            <w:pPr>
              <w:pStyle w:val="ListParagraph"/>
              <w:ind w:left="0"/>
            </w:pPr>
          </w:p>
        </w:tc>
      </w:tr>
      <w:tr w:rsidR="00714F97" w:rsidTr="00714F97">
        <w:tc>
          <w:tcPr>
            <w:tcW w:w="9350" w:type="dxa"/>
          </w:tcPr>
          <w:p w:rsidR="00714F97" w:rsidRPr="007B5EE3" w:rsidRDefault="00B4550E" w:rsidP="001A4284">
            <w:pPr>
              <w:pStyle w:val="ListParagraph"/>
              <w:ind w:left="0"/>
              <w:jc w:val="center"/>
              <w:rPr>
                <w:b/>
                <w:color w:val="0070C0"/>
                <w:sz w:val="24"/>
                <w:szCs w:val="24"/>
                <w:u w:val="single"/>
              </w:rPr>
            </w:pPr>
            <w:r w:rsidRPr="007B5EE3">
              <w:rPr>
                <w:b/>
                <w:color w:val="0070C0"/>
                <w:sz w:val="24"/>
                <w:szCs w:val="24"/>
                <w:u w:val="single"/>
              </w:rPr>
              <w:t>Crisis</w:t>
            </w:r>
          </w:p>
          <w:p w:rsidR="00B4550E" w:rsidRDefault="00B4550E" w:rsidP="00A30280">
            <w:pPr>
              <w:pStyle w:val="ListParagraph"/>
              <w:ind w:left="0"/>
            </w:pPr>
            <w:r>
              <w:t>Turning points of the play</w:t>
            </w:r>
            <w:r w:rsidR="007B5EE3">
              <w:t>.</w:t>
            </w:r>
          </w:p>
          <w:p w:rsidR="00714B95" w:rsidRDefault="00714B95" w:rsidP="00A30280">
            <w:pPr>
              <w:pStyle w:val="ListParagraph"/>
              <w:ind w:left="0"/>
            </w:pPr>
          </w:p>
        </w:tc>
      </w:tr>
      <w:tr w:rsidR="00714F97" w:rsidTr="00714F97">
        <w:tc>
          <w:tcPr>
            <w:tcW w:w="9350" w:type="dxa"/>
          </w:tcPr>
          <w:p w:rsidR="00714F97" w:rsidRPr="007B5EE3" w:rsidRDefault="00B4550E" w:rsidP="001A4284">
            <w:pPr>
              <w:pStyle w:val="ListParagraph"/>
              <w:ind w:left="0"/>
              <w:jc w:val="center"/>
              <w:rPr>
                <w:b/>
                <w:color w:val="0070C0"/>
                <w:sz w:val="24"/>
                <w:szCs w:val="24"/>
                <w:u w:val="single"/>
              </w:rPr>
            </w:pPr>
            <w:r w:rsidRPr="007B5EE3">
              <w:rPr>
                <w:b/>
                <w:color w:val="0070C0"/>
                <w:sz w:val="24"/>
                <w:szCs w:val="24"/>
                <w:u w:val="single"/>
              </w:rPr>
              <w:t>Coincidence</w:t>
            </w:r>
          </w:p>
          <w:p w:rsidR="00B4550E" w:rsidRDefault="00B4550E" w:rsidP="00A30280">
            <w:pPr>
              <w:pStyle w:val="ListParagraph"/>
              <w:ind w:left="0"/>
            </w:pPr>
            <w:r>
              <w:t>The occurrence of events without apparent connection.</w:t>
            </w:r>
          </w:p>
          <w:p w:rsidR="00714B95" w:rsidRDefault="00714B95" w:rsidP="00A30280">
            <w:pPr>
              <w:pStyle w:val="ListParagraph"/>
              <w:ind w:left="0"/>
            </w:pPr>
          </w:p>
        </w:tc>
      </w:tr>
      <w:tr w:rsidR="00714F97" w:rsidTr="00714F97">
        <w:tc>
          <w:tcPr>
            <w:tcW w:w="9350" w:type="dxa"/>
          </w:tcPr>
          <w:p w:rsidR="00714F97" w:rsidRPr="007B5EE3" w:rsidRDefault="00B4550E" w:rsidP="001A4284">
            <w:pPr>
              <w:pStyle w:val="ListParagraph"/>
              <w:ind w:left="0"/>
              <w:jc w:val="center"/>
              <w:rPr>
                <w:b/>
                <w:color w:val="0070C0"/>
                <w:sz w:val="24"/>
                <w:szCs w:val="24"/>
                <w:u w:val="single"/>
              </w:rPr>
            </w:pPr>
            <w:r w:rsidRPr="007B5EE3">
              <w:rPr>
                <w:b/>
                <w:color w:val="0070C0"/>
                <w:sz w:val="24"/>
                <w:szCs w:val="24"/>
                <w:u w:val="single"/>
              </w:rPr>
              <w:t>Contrast</w:t>
            </w:r>
          </w:p>
          <w:p w:rsidR="00B4550E" w:rsidRDefault="00B4550E" w:rsidP="00A30280">
            <w:pPr>
              <w:pStyle w:val="ListParagraph"/>
              <w:ind w:left="0"/>
            </w:pPr>
            <w:r>
              <w:t>Within character, between characters and atmosphere of the play.</w:t>
            </w:r>
          </w:p>
          <w:p w:rsidR="00B4550E" w:rsidRDefault="00B4550E" w:rsidP="001A4284">
            <w:pPr>
              <w:pStyle w:val="ListParagraph"/>
              <w:ind w:left="0"/>
              <w:jc w:val="center"/>
            </w:pPr>
          </w:p>
        </w:tc>
      </w:tr>
      <w:tr w:rsidR="00714F97" w:rsidTr="00714F97">
        <w:tc>
          <w:tcPr>
            <w:tcW w:w="9350" w:type="dxa"/>
          </w:tcPr>
          <w:p w:rsidR="00714F97" w:rsidRPr="007B5EE3" w:rsidRDefault="00B4550E" w:rsidP="001A4284">
            <w:pPr>
              <w:pStyle w:val="ListParagraph"/>
              <w:ind w:left="0"/>
              <w:jc w:val="center"/>
              <w:rPr>
                <w:b/>
                <w:color w:val="0070C0"/>
                <w:sz w:val="24"/>
                <w:szCs w:val="24"/>
                <w:u w:val="single"/>
              </w:rPr>
            </w:pPr>
            <w:r w:rsidRPr="007B5EE3">
              <w:rPr>
                <w:b/>
                <w:color w:val="0070C0"/>
                <w:sz w:val="24"/>
                <w:szCs w:val="24"/>
                <w:u w:val="single"/>
              </w:rPr>
              <w:t>Parallelism</w:t>
            </w:r>
          </w:p>
          <w:p w:rsidR="00B4550E" w:rsidRDefault="00B4550E" w:rsidP="00A30280">
            <w:pPr>
              <w:pStyle w:val="ListParagraph"/>
              <w:ind w:left="0"/>
            </w:pPr>
            <w:r>
              <w:t>The fact that characters and events in the earlier part of the play are balanced against those on the latter part.</w:t>
            </w:r>
          </w:p>
          <w:p w:rsidR="00714B95" w:rsidRDefault="00714B95" w:rsidP="00A30280">
            <w:pPr>
              <w:pStyle w:val="ListParagraph"/>
              <w:ind w:left="0"/>
            </w:pPr>
          </w:p>
        </w:tc>
      </w:tr>
      <w:tr w:rsidR="00714F97" w:rsidTr="00714F97">
        <w:tc>
          <w:tcPr>
            <w:tcW w:w="9350" w:type="dxa"/>
          </w:tcPr>
          <w:p w:rsidR="00714F97" w:rsidRPr="007B5EE3" w:rsidRDefault="00B4550E" w:rsidP="001A4284">
            <w:pPr>
              <w:pStyle w:val="ListParagraph"/>
              <w:ind w:left="0"/>
              <w:jc w:val="center"/>
              <w:rPr>
                <w:b/>
                <w:color w:val="0070C0"/>
                <w:sz w:val="24"/>
                <w:szCs w:val="24"/>
                <w:u w:val="single"/>
              </w:rPr>
            </w:pPr>
            <w:r w:rsidRPr="007B5EE3">
              <w:rPr>
                <w:b/>
                <w:color w:val="0070C0"/>
                <w:sz w:val="24"/>
                <w:szCs w:val="24"/>
                <w:u w:val="single"/>
              </w:rPr>
              <w:t>Principle of Alternation</w:t>
            </w:r>
          </w:p>
          <w:p w:rsidR="00B4550E" w:rsidRDefault="00B4550E" w:rsidP="00A30280">
            <w:pPr>
              <w:pStyle w:val="ListParagraph"/>
              <w:ind w:left="0"/>
            </w:pPr>
            <w:r>
              <w:t>A humorous scene following a tragic scene.</w:t>
            </w:r>
          </w:p>
          <w:p w:rsidR="00714B95" w:rsidRDefault="00714B95" w:rsidP="00A30280">
            <w:pPr>
              <w:pStyle w:val="ListParagraph"/>
              <w:ind w:left="0"/>
            </w:pPr>
          </w:p>
        </w:tc>
      </w:tr>
      <w:tr w:rsidR="00714F97" w:rsidTr="00714F97">
        <w:tc>
          <w:tcPr>
            <w:tcW w:w="9350" w:type="dxa"/>
          </w:tcPr>
          <w:p w:rsidR="00714F97" w:rsidRPr="007B5EE3" w:rsidRDefault="00B4550E" w:rsidP="001A4284">
            <w:pPr>
              <w:pStyle w:val="ListParagraph"/>
              <w:ind w:left="0"/>
              <w:jc w:val="center"/>
              <w:rPr>
                <w:b/>
                <w:color w:val="0070C0"/>
                <w:sz w:val="24"/>
                <w:szCs w:val="24"/>
                <w:u w:val="single"/>
              </w:rPr>
            </w:pPr>
            <w:r w:rsidRPr="007B5EE3">
              <w:rPr>
                <w:b/>
                <w:color w:val="0070C0"/>
                <w:sz w:val="24"/>
                <w:szCs w:val="24"/>
                <w:u w:val="single"/>
              </w:rPr>
              <w:t>Nemesis</w:t>
            </w:r>
          </w:p>
          <w:p w:rsidR="00B4550E" w:rsidRDefault="00B4550E" w:rsidP="00A30280">
            <w:pPr>
              <w:pStyle w:val="ListParagraph"/>
              <w:ind w:left="0"/>
            </w:pPr>
            <w:r>
              <w:t>Principle of retribution (get what you deserve)</w:t>
            </w:r>
            <w:r w:rsidR="007B5EE3">
              <w:t>.</w:t>
            </w:r>
          </w:p>
          <w:p w:rsidR="00714B95" w:rsidRDefault="00714B95" w:rsidP="00A30280">
            <w:pPr>
              <w:pStyle w:val="ListParagraph"/>
              <w:ind w:left="0"/>
            </w:pPr>
          </w:p>
        </w:tc>
      </w:tr>
      <w:tr w:rsidR="00714F97" w:rsidTr="00714F97">
        <w:tc>
          <w:tcPr>
            <w:tcW w:w="9350" w:type="dxa"/>
          </w:tcPr>
          <w:p w:rsidR="00714F97" w:rsidRPr="007B5EE3" w:rsidRDefault="00B4550E" w:rsidP="001A4284">
            <w:pPr>
              <w:pStyle w:val="ListParagraph"/>
              <w:ind w:left="0"/>
              <w:jc w:val="center"/>
              <w:rPr>
                <w:b/>
                <w:color w:val="0070C0"/>
                <w:sz w:val="24"/>
                <w:szCs w:val="24"/>
                <w:u w:val="single"/>
              </w:rPr>
            </w:pPr>
            <w:r w:rsidRPr="007B5EE3">
              <w:rPr>
                <w:b/>
                <w:color w:val="0070C0"/>
                <w:sz w:val="24"/>
                <w:szCs w:val="24"/>
                <w:u w:val="single"/>
              </w:rPr>
              <w:t>Foreshadowing of Events</w:t>
            </w:r>
          </w:p>
          <w:p w:rsidR="00B4550E" w:rsidRDefault="00B4550E" w:rsidP="00A30280">
            <w:pPr>
              <w:pStyle w:val="ListParagraph"/>
              <w:ind w:left="0"/>
            </w:pPr>
            <w:r>
              <w:t>A warning of what may happen.</w:t>
            </w:r>
          </w:p>
          <w:p w:rsidR="00714B95" w:rsidRDefault="00714B95" w:rsidP="00A30280">
            <w:pPr>
              <w:pStyle w:val="ListParagraph"/>
              <w:ind w:left="0"/>
            </w:pPr>
          </w:p>
        </w:tc>
      </w:tr>
      <w:tr w:rsidR="00B4550E" w:rsidTr="00714F97">
        <w:tc>
          <w:tcPr>
            <w:tcW w:w="9350" w:type="dxa"/>
          </w:tcPr>
          <w:p w:rsidR="00B4550E" w:rsidRPr="007B5EE3" w:rsidRDefault="00B4550E" w:rsidP="001A4284">
            <w:pPr>
              <w:pStyle w:val="ListParagraph"/>
              <w:ind w:left="0"/>
              <w:jc w:val="center"/>
              <w:rPr>
                <w:b/>
                <w:color w:val="0070C0"/>
                <w:sz w:val="24"/>
                <w:szCs w:val="24"/>
                <w:u w:val="single"/>
              </w:rPr>
            </w:pPr>
            <w:r w:rsidRPr="007B5EE3">
              <w:rPr>
                <w:b/>
                <w:color w:val="0070C0"/>
                <w:sz w:val="24"/>
                <w:szCs w:val="24"/>
                <w:u w:val="single"/>
              </w:rPr>
              <w:t>Irony</w:t>
            </w:r>
          </w:p>
          <w:p w:rsidR="00B4550E" w:rsidRDefault="00B4550E" w:rsidP="00A30280">
            <w:pPr>
              <w:pStyle w:val="ListParagraph"/>
              <w:ind w:left="0"/>
            </w:pPr>
            <w:r>
              <w:t>Ridicule, humour or light sarcasm which implies the opposite of the literal sense of the word.</w:t>
            </w:r>
          </w:p>
          <w:p w:rsidR="00714B95" w:rsidRDefault="00714B95" w:rsidP="00A30280">
            <w:pPr>
              <w:pStyle w:val="ListParagraph"/>
              <w:ind w:left="0"/>
            </w:pPr>
          </w:p>
        </w:tc>
      </w:tr>
      <w:tr w:rsidR="00B4550E" w:rsidTr="00714F97">
        <w:tc>
          <w:tcPr>
            <w:tcW w:w="9350" w:type="dxa"/>
          </w:tcPr>
          <w:p w:rsidR="00B4550E" w:rsidRPr="007B5EE3" w:rsidRDefault="00B4550E" w:rsidP="001A4284">
            <w:pPr>
              <w:pStyle w:val="ListParagraph"/>
              <w:ind w:left="0"/>
              <w:jc w:val="center"/>
              <w:rPr>
                <w:b/>
                <w:color w:val="0070C0"/>
                <w:sz w:val="24"/>
                <w:szCs w:val="24"/>
                <w:u w:val="single"/>
              </w:rPr>
            </w:pPr>
            <w:r w:rsidRPr="007B5EE3">
              <w:rPr>
                <w:b/>
                <w:color w:val="0070C0"/>
                <w:sz w:val="24"/>
                <w:szCs w:val="24"/>
                <w:u w:val="single"/>
              </w:rPr>
              <w:t>Dramatic Irony</w:t>
            </w:r>
          </w:p>
          <w:p w:rsidR="00B4550E" w:rsidRDefault="00B4550E" w:rsidP="00A30280">
            <w:pPr>
              <w:pStyle w:val="ListParagraph"/>
              <w:ind w:left="0"/>
            </w:pPr>
            <w:r>
              <w:t>The effect produced when a speech of situation has one meaning for the actor or speaker and an inner or opposite for the audience.</w:t>
            </w:r>
          </w:p>
          <w:p w:rsidR="00714B95" w:rsidRDefault="00714B95" w:rsidP="00A30280">
            <w:pPr>
              <w:pStyle w:val="ListParagraph"/>
              <w:ind w:left="0"/>
            </w:pPr>
          </w:p>
        </w:tc>
      </w:tr>
      <w:tr w:rsidR="00C0334A" w:rsidTr="00714F97">
        <w:tc>
          <w:tcPr>
            <w:tcW w:w="9350" w:type="dxa"/>
          </w:tcPr>
          <w:p w:rsidR="00C0334A" w:rsidRPr="007B5EE3" w:rsidRDefault="00C0334A" w:rsidP="001A4284">
            <w:pPr>
              <w:pStyle w:val="ListParagraph"/>
              <w:ind w:left="0"/>
              <w:jc w:val="center"/>
              <w:rPr>
                <w:b/>
                <w:color w:val="0070C0"/>
                <w:sz w:val="24"/>
                <w:szCs w:val="24"/>
                <w:u w:val="single"/>
              </w:rPr>
            </w:pPr>
            <w:r w:rsidRPr="007B5EE3">
              <w:rPr>
                <w:b/>
                <w:color w:val="0070C0"/>
                <w:sz w:val="24"/>
                <w:szCs w:val="24"/>
                <w:u w:val="single"/>
              </w:rPr>
              <w:t>Pathos</w:t>
            </w:r>
          </w:p>
          <w:p w:rsidR="00C0334A" w:rsidRDefault="00C0334A" w:rsidP="00A30280">
            <w:pPr>
              <w:pStyle w:val="ListParagraph"/>
              <w:ind w:left="0"/>
            </w:pPr>
            <w:r>
              <w:t>That which excites pity.</w:t>
            </w:r>
          </w:p>
          <w:p w:rsidR="00714B95" w:rsidRDefault="00714B95" w:rsidP="00A30280">
            <w:pPr>
              <w:pStyle w:val="ListParagraph"/>
              <w:ind w:left="0"/>
            </w:pPr>
          </w:p>
        </w:tc>
      </w:tr>
      <w:tr w:rsidR="00C0334A" w:rsidTr="00714F97">
        <w:tc>
          <w:tcPr>
            <w:tcW w:w="9350" w:type="dxa"/>
          </w:tcPr>
          <w:p w:rsidR="00C0334A" w:rsidRPr="007B5EE3" w:rsidRDefault="00C0334A" w:rsidP="001A4284">
            <w:pPr>
              <w:pStyle w:val="ListParagraph"/>
              <w:ind w:left="0"/>
              <w:jc w:val="center"/>
              <w:rPr>
                <w:b/>
                <w:color w:val="0070C0"/>
                <w:sz w:val="24"/>
                <w:szCs w:val="24"/>
                <w:u w:val="single"/>
              </w:rPr>
            </w:pPr>
            <w:r w:rsidRPr="007B5EE3">
              <w:rPr>
                <w:b/>
                <w:color w:val="0070C0"/>
                <w:sz w:val="24"/>
                <w:szCs w:val="24"/>
                <w:u w:val="single"/>
              </w:rPr>
              <w:t>Supernatural</w:t>
            </w:r>
          </w:p>
          <w:p w:rsidR="00C0334A" w:rsidRDefault="00C0334A" w:rsidP="00A30280">
            <w:pPr>
              <w:pStyle w:val="ListParagraph"/>
              <w:ind w:left="0"/>
            </w:pPr>
            <w:r>
              <w:t>Agencies above or outside the forces of nature.</w:t>
            </w:r>
          </w:p>
          <w:p w:rsidR="00714B95" w:rsidRDefault="00714B95" w:rsidP="00A30280">
            <w:pPr>
              <w:pStyle w:val="ListParagraph"/>
              <w:ind w:left="0"/>
            </w:pPr>
          </w:p>
        </w:tc>
      </w:tr>
      <w:tr w:rsidR="00C0334A" w:rsidTr="00714F97">
        <w:tc>
          <w:tcPr>
            <w:tcW w:w="9350" w:type="dxa"/>
          </w:tcPr>
          <w:p w:rsidR="00C0334A" w:rsidRPr="007B5EE3" w:rsidRDefault="00C0334A" w:rsidP="00C0334A">
            <w:pPr>
              <w:pStyle w:val="ListParagraph"/>
              <w:ind w:left="0"/>
              <w:jc w:val="center"/>
              <w:rPr>
                <w:b/>
                <w:color w:val="0070C0"/>
                <w:sz w:val="24"/>
                <w:szCs w:val="24"/>
                <w:u w:val="single"/>
              </w:rPr>
            </w:pPr>
            <w:r w:rsidRPr="007B5EE3">
              <w:rPr>
                <w:b/>
                <w:color w:val="0070C0"/>
                <w:sz w:val="24"/>
                <w:szCs w:val="24"/>
                <w:u w:val="single"/>
              </w:rPr>
              <w:t>Soliloquy</w:t>
            </w:r>
          </w:p>
          <w:p w:rsidR="00714B95" w:rsidRDefault="00C0334A" w:rsidP="00A30280">
            <w:pPr>
              <w:pStyle w:val="ListParagraph"/>
              <w:ind w:left="0"/>
            </w:pPr>
            <w:r>
              <w:t>Where a character is talking to himself or herself and disregards any other characters present (used in drama to disclose a character’s innermost thoughts).</w:t>
            </w:r>
          </w:p>
        </w:tc>
      </w:tr>
    </w:tbl>
    <w:p w:rsidR="00714F97" w:rsidRDefault="00714F97" w:rsidP="001A4284">
      <w:pPr>
        <w:pStyle w:val="ListParagraph"/>
        <w:ind w:left="1080"/>
        <w:jc w:val="center"/>
      </w:pPr>
    </w:p>
    <w:p w:rsidR="00D01E86" w:rsidRPr="00D01E86" w:rsidRDefault="00D01E86" w:rsidP="00D01E86">
      <w:pPr>
        <w:pStyle w:val="NoSpacing"/>
        <w:rPr>
          <w:rFonts w:ascii="Monotype Corsiva" w:hAnsi="Monotype Corsiva"/>
          <w:b/>
        </w:rPr>
      </w:pPr>
      <w:r w:rsidRPr="00D01E86">
        <w:rPr>
          <w:rFonts w:ascii="Monotype Corsiva" w:hAnsi="Monotype Corsiva"/>
          <w:b/>
        </w:rPr>
        <w:lastRenderedPageBreak/>
        <w:t>ELA B30</w:t>
      </w:r>
    </w:p>
    <w:p w:rsidR="00D01E86" w:rsidRPr="00D01E86" w:rsidRDefault="00D01E86" w:rsidP="00D01E86">
      <w:pPr>
        <w:pStyle w:val="NoSpacing"/>
        <w:rPr>
          <w:rFonts w:ascii="Monotype Corsiva" w:hAnsi="Monotype Corsiva"/>
          <w:b/>
        </w:rPr>
      </w:pPr>
      <w:r w:rsidRPr="00D01E86">
        <w:rPr>
          <w:rFonts w:ascii="Monotype Corsiva" w:hAnsi="Monotype Corsiva"/>
          <w:b/>
        </w:rPr>
        <w:t>Mrs. M</w:t>
      </w:r>
      <w:r w:rsidRPr="00D01E86">
        <w:rPr>
          <w:rFonts w:ascii="Monotype Corsiva" w:hAnsi="Monotype Corsiva"/>
          <w:b/>
          <w:vertAlign w:val="superscript"/>
        </w:rPr>
        <w:t>c</w:t>
      </w:r>
      <w:r w:rsidRPr="00D01E86">
        <w:rPr>
          <w:rFonts w:ascii="Monotype Corsiva" w:hAnsi="Monotype Corsiva"/>
          <w:b/>
        </w:rPr>
        <w:t>Leod</w:t>
      </w:r>
    </w:p>
    <w:p w:rsidR="00D01E86" w:rsidRPr="00774929" w:rsidRDefault="00D01E86" w:rsidP="00D01E86">
      <w:pPr>
        <w:jc w:val="center"/>
        <w:rPr>
          <w:rFonts w:ascii="Monotype Corsiva" w:hAnsi="Monotype Corsiva"/>
          <w:sz w:val="28"/>
          <w:szCs w:val="28"/>
        </w:rPr>
      </w:pPr>
      <w:r w:rsidRPr="00774929">
        <w:rPr>
          <w:rFonts w:ascii="Monotype Corsiva" w:hAnsi="Monotype Corsiva"/>
          <w:sz w:val="28"/>
          <w:szCs w:val="28"/>
        </w:rPr>
        <w:t xml:space="preserve">Hamlet </w:t>
      </w:r>
    </w:p>
    <w:p w:rsidR="00D01E86" w:rsidRPr="00C347F4" w:rsidRDefault="00D01E86" w:rsidP="00C347F4">
      <w:pPr>
        <w:jc w:val="center"/>
        <w:rPr>
          <w:b/>
          <w:sz w:val="20"/>
          <w:szCs w:val="20"/>
        </w:rPr>
      </w:pPr>
      <w:r>
        <w:rPr>
          <w:b/>
          <w:sz w:val="20"/>
          <w:szCs w:val="20"/>
        </w:rPr>
        <w:t>-</w:t>
      </w:r>
      <w:r w:rsidRPr="00774929">
        <w:rPr>
          <w:b/>
          <w:sz w:val="20"/>
          <w:szCs w:val="20"/>
        </w:rPr>
        <w:t>William Shakespeare</w:t>
      </w:r>
      <w:r>
        <w:rPr>
          <w:b/>
          <w:sz w:val="20"/>
          <w:szCs w:val="20"/>
        </w:rPr>
        <w:t>-</w:t>
      </w:r>
    </w:p>
    <w:p w:rsidR="00D01E86" w:rsidRPr="00774929" w:rsidRDefault="00D01E86" w:rsidP="00C347F4">
      <w:pPr>
        <w:jc w:val="center"/>
        <w:rPr>
          <w:b/>
          <w:i/>
        </w:rPr>
      </w:pPr>
      <w:r w:rsidRPr="00774929">
        <w:rPr>
          <w:b/>
          <w:i/>
        </w:rPr>
        <w:t>Hamlet has onstage action in…plenty. A ghost walks the stage; people are killed by stabbing and poisoning; a young woman runs mad, is drowned …and is buried…two skeletons are dug up and scattered over the stage; armies march and there is a fencing match that ends up in a general slaughter.</w:t>
      </w:r>
    </w:p>
    <w:p w:rsidR="00D01E86" w:rsidRPr="00774929" w:rsidRDefault="00D01E86" w:rsidP="00D01E86">
      <w:pPr>
        <w:jc w:val="center"/>
        <w:rPr>
          <w:sz w:val="20"/>
          <w:szCs w:val="20"/>
        </w:rPr>
      </w:pPr>
      <w:r w:rsidRPr="00774929">
        <w:rPr>
          <w:sz w:val="20"/>
          <w:szCs w:val="20"/>
        </w:rPr>
        <w:t xml:space="preserve"> –Edward </w:t>
      </w:r>
      <w:proofErr w:type="spellStart"/>
      <w:r w:rsidRPr="00774929">
        <w:rPr>
          <w:sz w:val="20"/>
          <w:szCs w:val="20"/>
        </w:rPr>
        <w:t>Hubler</w:t>
      </w:r>
      <w:proofErr w:type="spellEnd"/>
      <w:r w:rsidRPr="00774929">
        <w:rPr>
          <w:sz w:val="20"/>
          <w:szCs w:val="20"/>
        </w:rPr>
        <w:t>-</w:t>
      </w:r>
    </w:p>
    <w:p w:rsidR="00D01E86" w:rsidRDefault="00D01E86" w:rsidP="00D01E86"/>
    <w:p w:rsidR="00D01E86" w:rsidRPr="00F525D9" w:rsidRDefault="00D01E86" w:rsidP="00D01E86">
      <w:pPr>
        <w:jc w:val="center"/>
        <w:rPr>
          <w:rFonts w:ascii="Monotype Corsiva" w:hAnsi="Monotype Corsiva"/>
          <w:sz w:val="28"/>
          <w:szCs w:val="28"/>
        </w:rPr>
      </w:pPr>
      <w:r w:rsidRPr="00F525D9">
        <w:rPr>
          <w:rFonts w:ascii="Monotype Corsiva" w:hAnsi="Monotype Corsiva"/>
          <w:sz w:val="28"/>
          <w:szCs w:val="28"/>
        </w:rPr>
        <w:t>Inspired by…</w:t>
      </w:r>
    </w:p>
    <w:p w:rsidR="00D01E86" w:rsidRDefault="00D01E86" w:rsidP="00D01E86">
      <w:r>
        <w:t xml:space="preserve">Shakespeare’s Hamlet corresponds to a legendary figure in </w:t>
      </w:r>
      <w:smartTag w:uri="urn:schemas-microsoft-com:office:smarttags" w:element="country-region">
        <w:smartTag w:uri="urn:schemas-microsoft-com:office:smarttags" w:element="place">
          <w:r>
            <w:t>Denmark</w:t>
          </w:r>
        </w:smartTag>
      </w:smartTag>
      <w:r>
        <w:t xml:space="preserve">’s history called </w:t>
      </w:r>
      <w:proofErr w:type="spellStart"/>
      <w:r>
        <w:t>Amleth</w:t>
      </w:r>
      <w:proofErr w:type="spellEnd"/>
      <w:r>
        <w:t>. The legend was first written down in the 12</w:t>
      </w:r>
      <w:r w:rsidRPr="00B12BE7">
        <w:rPr>
          <w:vertAlign w:val="superscript"/>
        </w:rPr>
        <w:t>th</w:t>
      </w:r>
      <w:r>
        <w:t xml:space="preserve"> century. The story was retold and translated into English in the 16</w:t>
      </w:r>
      <w:r w:rsidRPr="00B12BE7">
        <w:rPr>
          <w:vertAlign w:val="superscript"/>
        </w:rPr>
        <w:t>th</w:t>
      </w:r>
      <w:r>
        <w:t xml:space="preserve"> century and became the inspiration for Shakespeare’s tragedy, Hamlet.</w:t>
      </w:r>
    </w:p>
    <w:p w:rsidR="00D01E86" w:rsidRPr="00F525D9" w:rsidRDefault="00D01E86" w:rsidP="00D01E86">
      <w:pPr>
        <w:jc w:val="center"/>
        <w:rPr>
          <w:rFonts w:ascii="Monotype Corsiva" w:hAnsi="Monotype Corsiva"/>
          <w:sz w:val="28"/>
          <w:szCs w:val="28"/>
        </w:rPr>
      </w:pPr>
      <w:r w:rsidRPr="00F525D9">
        <w:rPr>
          <w:rFonts w:ascii="Monotype Corsiva" w:hAnsi="Monotype Corsiva"/>
          <w:sz w:val="28"/>
          <w:szCs w:val="28"/>
        </w:rPr>
        <w:t>Tragedy…</w:t>
      </w:r>
    </w:p>
    <w:p w:rsidR="00D01E86" w:rsidRDefault="00D01E86" w:rsidP="00D01E86">
      <w:r>
        <w:t>Even though Hamlet contains much action it is not an action play but is a revenge tragedy. The characters in Hamlet are psychologically complex and are driven by anger, grief, love and despair. The nature of good vs. evil predominates in the play.</w:t>
      </w:r>
    </w:p>
    <w:p w:rsidR="00D01E86" w:rsidRDefault="00D01E86" w:rsidP="00D01E86"/>
    <w:p w:rsidR="00D01E86" w:rsidRDefault="00D01E86" w:rsidP="00D01E86">
      <w:r>
        <w:t xml:space="preserve">A tragedy is a type of drama that presents a heroic or noble character with conflicts that are difficult or impossible to resolve. </w:t>
      </w:r>
    </w:p>
    <w:p w:rsidR="00D01E86" w:rsidRDefault="00D01E86" w:rsidP="00D01E86">
      <w:r>
        <w:t>Hamlet is a revenge tragedy. The characteristics of a revenge tragedy are:</w:t>
      </w:r>
    </w:p>
    <w:p w:rsidR="00D01E86" w:rsidRDefault="00D01E86" w:rsidP="00D01E86">
      <w:pPr>
        <w:numPr>
          <w:ilvl w:val="0"/>
          <w:numId w:val="10"/>
        </w:numPr>
        <w:spacing w:after="0" w:line="240" w:lineRule="auto"/>
      </w:pPr>
      <w:r>
        <w:t xml:space="preserve">a hero, usually informed by a ghost of an injury or crime that needs to be revenged. </w:t>
      </w:r>
    </w:p>
    <w:p w:rsidR="00D01E86" w:rsidRDefault="00D01E86" w:rsidP="00D01E86">
      <w:pPr>
        <w:numPr>
          <w:ilvl w:val="0"/>
          <w:numId w:val="10"/>
        </w:numPr>
        <w:spacing w:after="0" w:line="240" w:lineRule="auto"/>
      </w:pPr>
      <w:r>
        <w:t>the hero accepting the challenge to revenge and beginning to plot it. The protagonist(hero) often pretends to be insane in order to enact his revenge.</w:t>
      </w:r>
    </w:p>
    <w:p w:rsidR="00D01E86" w:rsidRDefault="00D01E86" w:rsidP="00D01E86">
      <w:pPr>
        <w:numPr>
          <w:ilvl w:val="0"/>
          <w:numId w:val="10"/>
        </w:numPr>
        <w:spacing w:after="0" w:line="240" w:lineRule="auto"/>
      </w:pPr>
      <w:r>
        <w:t>the hero confronting the villain and overcoming obstacles standing in the way of revenge.</w:t>
      </w:r>
    </w:p>
    <w:p w:rsidR="00D01E86" w:rsidRDefault="00D01E86" w:rsidP="00D01E86">
      <w:pPr>
        <w:numPr>
          <w:ilvl w:val="0"/>
          <w:numId w:val="10"/>
        </w:numPr>
        <w:spacing w:after="0" w:line="240" w:lineRule="auto"/>
      </w:pPr>
      <w:r>
        <w:t xml:space="preserve">the revenge finally being achieved in a bloody and horrifying manner. </w:t>
      </w:r>
    </w:p>
    <w:p w:rsidR="00D01E86" w:rsidRDefault="00D01E86" w:rsidP="00D01E86">
      <w:pPr>
        <w:ind w:left="360"/>
      </w:pPr>
    </w:p>
    <w:p w:rsidR="00D01E86" w:rsidRDefault="00D01E86" w:rsidP="00D01E86">
      <w:pPr>
        <w:ind w:left="360"/>
      </w:pPr>
    </w:p>
    <w:p w:rsidR="00D01E86" w:rsidRPr="00F525D9" w:rsidRDefault="00D01E86" w:rsidP="00D01E86">
      <w:pPr>
        <w:ind w:left="360"/>
        <w:jc w:val="center"/>
        <w:rPr>
          <w:rFonts w:ascii="Monotype Corsiva" w:hAnsi="Monotype Corsiva"/>
          <w:sz w:val="28"/>
          <w:szCs w:val="28"/>
        </w:rPr>
      </w:pPr>
      <w:r w:rsidRPr="00F525D9">
        <w:rPr>
          <w:rFonts w:ascii="Monotype Corsiva" w:hAnsi="Monotype Corsiva"/>
          <w:sz w:val="28"/>
          <w:szCs w:val="28"/>
        </w:rPr>
        <w:t>Setting…</w:t>
      </w:r>
    </w:p>
    <w:p w:rsidR="00D01E86" w:rsidRDefault="00D01E86" w:rsidP="00C347F4">
      <w:pPr>
        <w:ind w:left="360"/>
      </w:pPr>
      <w:r w:rsidRPr="00543CAF">
        <w:t xml:space="preserve">The actors in the earliest performances of Hamlet dressed in the elaborate clothing of Shakespeare’s </w:t>
      </w:r>
      <w:smartTag w:uri="urn:schemas-microsoft-com:office:smarttags" w:element="country-region">
        <w:smartTag w:uri="urn:schemas-microsoft-com:office:smarttags" w:element="place">
          <w:r w:rsidRPr="00543CAF">
            <w:t>England</w:t>
          </w:r>
        </w:smartTag>
      </w:smartTag>
      <w:r w:rsidRPr="00543CAF">
        <w:t xml:space="preserve">. However, the play is actually set in northern </w:t>
      </w:r>
      <w:smartTag w:uri="urn:schemas-microsoft-com:office:smarttags" w:element="place">
        <w:r w:rsidRPr="00543CAF">
          <w:t>Europe</w:t>
        </w:r>
      </w:smartTag>
      <w:r w:rsidRPr="00543CAF">
        <w:t xml:space="preserve"> several hundred years before Shakespeare was born. Most of the action takes place in and around Elsinore, Denmark’s royal castle.</w:t>
      </w:r>
    </w:p>
    <w:p w:rsidR="00C347F4" w:rsidRDefault="00C347F4" w:rsidP="00C347F4">
      <w:pPr>
        <w:ind w:left="360"/>
      </w:pPr>
    </w:p>
    <w:p w:rsidR="00D01E86" w:rsidRPr="00F525D9" w:rsidRDefault="00D01E86" w:rsidP="00D01E86">
      <w:pPr>
        <w:ind w:left="360"/>
        <w:jc w:val="center"/>
        <w:rPr>
          <w:rFonts w:ascii="Monotype Corsiva" w:hAnsi="Monotype Corsiva"/>
          <w:sz w:val="28"/>
          <w:szCs w:val="28"/>
        </w:rPr>
      </w:pPr>
      <w:r w:rsidRPr="00F525D9">
        <w:rPr>
          <w:rFonts w:ascii="Monotype Corsiva" w:hAnsi="Monotype Corsiva"/>
          <w:sz w:val="28"/>
          <w:szCs w:val="28"/>
        </w:rPr>
        <w:lastRenderedPageBreak/>
        <w:t>The Globe Theater…</w:t>
      </w:r>
    </w:p>
    <w:p w:rsidR="00D01E86" w:rsidRPr="00F525D9" w:rsidRDefault="00D01E86" w:rsidP="00D01E86">
      <w:pPr>
        <w:ind w:left="360"/>
      </w:pPr>
      <w:r w:rsidRPr="00F525D9">
        <w:t>The Globe was made of wood and was octagonal. Like other theatres of the time, it was open – air with the stage at its center. Poorer theater-goers paid a penny to stand around three sides of the stage, while wealthy audience members sat in one of the three stories of seats along the theater</w:t>
      </w:r>
      <w:r>
        <w:rPr>
          <w:sz w:val="28"/>
          <w:szCs w:val="28"/>
        </w:rPr>
        <w:t xml:space="preserve"> </w:t>
      </w:r>
      <w:r w:rsidRPr="00F525D9">
        <w:t xml:space="preserve">walls. Audiences of this period were diverse and included people from all levels of English society. </w:t>
      </w:r>
    </w:p>
    <w:p w:rsidR="00D01E86" w:rsidRPr="00F525D9" w:rsidRDefault="00D01E86" w:rsidP="00D01E86">
      <w:pPr>
        <w:ind w:left="360"/>
      </w:pPr>
    </w:p>
    <w:p w:rsidR="00D01E86" w:rsidRPr="00F525D9" w:rsidRDefault="00D01E86" w:rsidP="00D01E86">
      <w:pPr>
        <w:ind w:left="360"/>
      </w:pPr>
      <w:r w:rsidRPr="00F525D9">
        <w:t>Theater and drama today are much different from what they were in Shakespeare’s time. Women were not allowed on stage, so acting troupes consisted entirely of men and boys. Because of their high voices, young boys often played the parts of female characters. The stage had very little scenery. The play’s setting was conveyed to the audience by words or actions of the actors. A nighttime setting, for example, might be signified by an actor carrying a torch on stage. Costumes, however, were anything but plain. They were elaborate. Sound effects, such as drum rolls and trumpet blasts, were also popular.</w:t>
      </w:r>
    </w:p>
    <w:p w:rsidR="00D01E86" w:rsidRDefault="00D01E86" w:rsidP="001A4284">
      <w:pPr>
        <w:pStyle w:val="ListParagraph"/>
        <w:ind w:left="1080"/>
        <w:jc w:val="center"/>
      </w:pPr>
    </w:p>
    <w:sectPr w:rsidR="00D01E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1EC2"/>
    <w:multiLevelType w:val="hybridMultilevel"/>
    <w:tmpl w:val="F3708EF6"/>
    <w:lvl w:ilvl="0" w:tplc="F4D2A48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987255B"/>
    <w:multiLevelType w:val="hybridMultilevel"/>
    <w:tmpl w:val="D19246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8B5B1B"/>
    <w:multiLevelType w:val="hybridMultilevel"/>
    <w:tmpl w:val="B066B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8651CA"/>
    <w:multiLevelType w:val="hybridMultilevel"/>
    <w:tmpl w:val="04720B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C785F45"/>
    <w:multiLevelType w:val="hybridMultilevel"/>
    <w:tmpl w:val="65BA2EEC"/>
    <w:lvl w:ilvl="0" w:tplc="EFFC1A7C">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AE665B2"/>
    <w:multiLevelType w:val="hybridMultilevel"/>
    <w:tmpl w:val="8DE4FB16"/>
    <w:lvl w:ilvl="0" w:tplc="DB829DF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14D0957"/>
    <w:multiLevelType w:val="hybridMultilevel"/>
    <w:tmpl w:val="6DC82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4D7A75"/>
    <w:multiLevelType w:val="hybridMultilevel"/>
    <w:tmpl w:val="41D27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B11B6F"/>
    <w:multiLevelType w:val="hybridMultilevel"/>
    <w:tmpl w:val="7FCC4AAE"/>
    <w:lvl w:ilvl="0" w:tplc="7AB00F0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7A2818B9"/>
    <w:multiLevelType w:val="hybridMultilevel"/>
    <w:tmpl w:val="2D0452C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8"/>
  </w:num>
  <w:num w:numId="7">
    <w:abstractNumId w:val="2"/>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54"/>
    <w:rsid w:val="000A18F5"/>
    <w:rsid w:val="001A4284"/>
    <w:rsid w:val="0027585C"/>
    <w:rsid w:val="00303255"/>
    <w:rsid w:val="00316318"/>
    <w:rsid w:val="00502684"/>
    <w:rsid w:val="00600694"/>
    <w:rsid w:val="00714B95"/>
    <w:rsid w:val="00714F97"/>
    <w:rsid w:val="007B5EE3"/>
    <w:rsid w:val="007E4A86"/>
    <w:rsid w:val="00812585"/>
    <w:rsid w:val="00815D54"/>
    <w:rsid w:val="008F1394"/>
    <w:rsid w:val="00A044FF"/>
    <w:rsid w:val="00A30280"/>
    <w:rsid w:val="00A73822"/>
    <w:rsid w:val="00B4550E"/>
    <w:rsid w:val="00C0334A"/>
    <w:rsid w:val="00C347F4"/>
    <w:rsid w:val="00D01E86"/>
    <w:rsid w:val="00E80B0A"/>
    <w:rsid w:val="00EB38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9C7AFB"/>
  <w15:chartTrackingRefBased/>
  <w15:docId w15:val="{850EE284-201D-4F7C-B398-E2F08024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D54"/>
    <w:pPr>
      <w:spacing w:after="0" w:line="240" w:lineRule="auto"/>
    </w:pPr>
  </w:style>
  <w:style w:type="paragraph" w:styleId="ListParagraph">
    <w:name w:val="List Paragraph"/>
    <w:basedOn w:val="Normal"/>
    <w:uiPriority w:val="34"/>
    <w:qFormat/>
    <w:rsid w:val="00815D54"/>
    <w:pPr>
      <w:ind w:left="720"/>
      <w:contextualSpacing/>
    </w:pPr>
  </w:style>
  <w:style w:type="table" w:styleId="TableGrid">
    <w:name w:val="Table Grid"/>
    <w:basedOn w:val="TableNormal"/>
    <w:uiPriority w:val="39"/>
    <w:rsid w:val="0081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6</cp:revision>
  <cp:lastPrinted>2017-02-28T21:14:00Z</cp:lastPrinted>
  <dcterms:created xsi:type="dcterms:W3CDTF">2017-02-27T17:57:00Z</dcterms:created>
  <dcterms:modified xsi:type="dcterms:W3CDTF">2020-02-28T19:31:00Z</dcterms:modified>
</cp:coreProperties>
</file>