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88" w:rsidRPr="000F723E" w:rsidRDefault="006C23FA" w:rsidP="00A47788">
      <w:pPr>
        <w:pStyle w:val="NoSpacing"/>
        <w:rPr>
          <w:rFonts w:ascii="Monotype Corsiva" w:hAnsi="Monotype Corsiva"/>
          <w:b/>
        </w:rPr>
      </w:pPr>
      <w:r>
        <w:rPr>
          <w:rFonts w:ascii="Monotype Corsiva" w:hAnsi="Monotype Corsiva"/>
          <w:b/>
        </w:rPr>
        <w:t>M</w:t>
      </w:r>
      <w:bookmarkStart w:id="0" w:name="_GoBack"/>
      <w:bookmarkEnd w:id="0"/>
      <w:r w:rsidR="00A47788" w:rsidRPr="000F723E">
        <w:rPr>
          <w:rFonts w:ascii="Monotype Corsiva" w:hAnsi="Monotype Corsiva"/>
          <w:b/>
        </w:rPr>
        <w:t>s. M</w:t>
      </w:r>
      <w:r w:rsidR="00A47788" w:rsidRPr="000F723E">
        <w:rPr>
          <w:rFonts w:ascii="Monotype Corsiva" w:hAnsi="Monotype Corsiva"/>
          <w:b/>
          <w:vertAlign w:val="superscript"/>
        </w:rPr>
        <w:t>c</w:t>
      </w:r>
      <w:r w:rsidR="00A47788" w:rsidRPr="000F723E">
        <w:rPr>
          <w:rFonts w:ascii="Monotype Corsiva" w:hAnsi="Monotype Corsiva"/>
          <w:b/>
        </w:rPr>
        <w:t>Leod</w:t>
      </w:r>
    </w:p>
    <w:p w:rsidR="00A47788" w:rsidRPr="000F723E" w:rsidRDefault="00A47788" w:rsidP="00A47788">
      <w:pPr>
        <w:pStyle w:val="NoSpacing"/>
        <w:rPr>
          <w:rFonts w:ascii="Monotype Corsiva" w:hAnsi="Monotype Corsiva"/>
          <w:b/>
        </w:rPr>
      </w:pPr>
      <w:r w:rsidRPr="000F723E">
        <w:rPr>
          <w:rFonts w:ascii="Monotype Corsiva" w:hAnsi="Monotype Corsiva"/>
          <w:b/>
        </w:rPr>
        <w:t>ELA B10</w:t>
      </w:r>
    </w:p>
    <w:p w:rsidR="00A47788" w:rsidRPr="000F723E" w:rsidRDefault="00A47788" w:rsidP="00A47788">
      <w:pPr>
        <w:pStyle w:val="NoSpacing"/>
        <w:rPr>
          <w:rFonts w:ascii="Monotype Corsiva" w:hAnsi="Monotype Corsiva"/>
          <w:b/>
          <w:i/>
        </w:rPr>
      </w:pPr>
      <w:r w:rsidRPr="000F723E">
        <w:rPr>
          <w:rFonts w:ascii="Monotype Corsiva" w:hAnsi="Monotype Corsiva"/>
          <w:b/>
          <w:i/>
        </w:rPr>
        <w:t>The Merchant of Venice</w:t>
      </w:r>
    </w:p>
    <w:p w:rsidR="00A47788" w:rsidRPr="00CA0387" w:rsidRDefault="00A47788" w:rsidP="00A47788">
      <w:pPr>
        <w:pStyle w:val="NoSpacing"/>
        <w:rPr>
          <w:rFonts w:ascii="Monotype Corsiva" w:hAnsi="Monotype Corsiva"/>
          <w:b/>
          <w:i/>
        </w:rPr>
      </w:pPr>
      <w:r w:rsidRPr="000F723E">
        <w:rPr>
          <w:rFonts w:ascii="Monotype Corsiva" w:hAnsi="Monotype Corsiva"/>
          <w:b/>
          <w:i/>
        </w:rPr>
        <w:t>-William Shakespeare-</w:t>
      </w:r>
    </w:p>
    <w:p w:rsidR="00A47788" w:rsidRDefault="00A47788" w:rsidP="00A47788">
      <w:pPr>
        <w:shd w:val="clear" w:color="auto" w:fill="FFFFFF"/>
        <w:spacing w:after="300" w:line="240" w:lineRule="auto"/>
        <w:rPr>
          <w:rFonts w:eastAsia="Times New Roman" w:cs="Times New Roman"/>
          <w:bCs/>
          <w:sz w:val="20"/>
          <w:szCs w:val="20"/>
          <w:lang w:eastAsia="en-CA"/>
        </w:rPr>
      </w:pPr>
    </w:p>
    <w:p w:rsidR="00A47788" w:rsidRPr="004E3EFF" w:rsidRDefault="00A47788" w:rsidP="004E3EFF">
      <w:pPr>
        <w:pStyle w:val="NoSpacing"/>
        <w:jc w:val="center"/>
        <w:rPr>
          <w:b/>
          <w:u w:val="single"/>
          <w:lang w:eastAsia="en-CA"/>
        </w:rPr>
      </w:pPr>
      <w:r w:rsidRPr="004E3EFF">
        <w:rPr>
          <w:b/>
          <w:u w:val="single"/>
          <w:lang w:eastAsia="en-CA"/>
        </w:rPr>
        <w:t>Collaborative Group Work</w:t>
      </w:r>
    </w:p>
    <w:p w:rsidR="004E3EFF" w:rsidRPr="004E3EFF" w:rsidRDefault="004E3EFF" w:rsidP="004E3EFF">
      <w:pPr>
        <w:pStyle w:val="NoSpacing"/>
        <w:jc w:val="center"/>
        <w:rPr>
          <w:b/>
          <w:u w:val="single"/>
          <w:lang w:eastAsia="en-CA"/>
        </w:rPr>
      </w:pPr>
      <w:r w:rsidRPr="004E3EFF">
        <w:rPr>
          <w:b/>
          <w:u w:val="single"/>
          <w:lang w:eastAsia="en-CA"/>
        </w:rPr>
        <w:t xml:space="preserve">Merchant of Venice </w:t>
      </w:r>
    </w:p>
    <w:p w:rsidR="00A47788" w:rsidRPr="00A47788" w:rsidRDefault="00A47788" w:rsidP="00A47788">
      <w:pPr>
        <w:shd w:val="clear" w:color="auto" w:fill="FFFFFF"/>
        <w:spacing w:after="300" w:line="240" w:lineRule="auto"/>
        <w:rPr>
          <w:rFonts w:eastAsia="Times New Roman" w:cs="Times New Roman"/>
          <w:bCs/>
          <w:sz w:val="16"/>
          <w:szCs w:val="16"/>
          <w:lang w:eastAsia="en-CA"/>
        </w:rPr>
      </w:pPr>
      <w:r w:rsidRPr="00A47788">
        <w:rPr>
          <w:rFonts w:eastAsia="Times New Roman" w:cs="Times New Roman"/>
          <w:bCs/>
          <w:sz w:val="16"/>
          <w:szCs w:val="16"/>
          <w:lang w:eastAsia="en-CA"/>
        </w:rPr>
        <w:t>Outcome: CC B10.3</w:t>
      </w:r>
    </w:p>
    <w:p w:rsidR="00A47788" w:rsidRPr="00A47788" w:rsidRDefault="00A47788" w:rsidP="00A47788">
      <w:pPr>
        <w:spacing w:after="0" w:line="240" w:lineRule="auto"/>
        <w:rPr>
          <w:rFonts w:eastAsia="Times New Roman" w:cs="Times New Roman"/>
          <w:sz w:val="16"/>
          <w:szCs w:val="16"/>
          <w:lang w:eastAsia="en-CA"/>
        </w:rPr>
      </w:pPr>
      <w:r w:rsidRPr="00A47788">
        <w:rPr>
          <w:rFonts w:eastAsia="Times New Roman" w:cs="Times New Roman"/>
          <w:bCs/>
          <w:sz w:val="16"/>
          <w:szCs w:val="16"/>
          <w:shd w:val="clear" w:color="auto" w:fill="FFFFFF"/>
          <w:lang w:eastAsia="en-CA"/>
        </w:rPr>
        <w:t>Use oral language to express a range of information and ideas in formal (including a prepared talk on a researched issue, an interview, an oral reading of prose or poetry, and an explanation and defence of a personal point of view) and informal (including discussion and group work) situations.</w:t>
      </w:r>
      <w:r w:rsidRPr="00A47788">
        <w:rPr>
          <w:rFonts w:eastAsia="Times New Roman" w:cs="Times New Roman"/>
          <w:sz w:val="16"/>
          <w:szCs w:val="16"/>
          <w:shd w:val="clear" w:color="auto" w:fill="FFFFFF"/>
          <w:lang w:eastAsia="en-CA"/>
        </w:rPr>
        <w:t> </w:t>
      </w:r>
      <w:r>
        <w:rPr>
          <w:rFonts w:eastAsia="Times New Roman" w:cs="Times New Roman"/>
          <w:sz w:val="16"/>
          <w:szCs w:val="16"/>
          <w:lang w:eastAsia="en-CA"/>
        </w:rPr>
        <w:br/>
      </w:r>
      <w:r w:rsidRPr="00A47788">
        <w:rPr>
          <w:rFonts w:eastAsia="Times New Roman" w:cs="Times New Roman"/>
          <w:sz w:val="16"/>
          <w:szCs w:val="16"/>
          <w:lang w:eastAsia="en-CA"/>
        </w:rPr>
        <w:t>Participate in small- and large-group discussion, observing the courtesies of group discussion, and demonstrate effective group interaction skills and strategies including:</w:t>
      </w:r>
    </w:p>
    <w:p w:rsidR="00A47788" w:rsidRPr="00A47788" w:rsidRDefault="00A47788" w:rsidP="00A47788">
      <w:pPr>
        <w:numPr>
          <w:ilvl w:val="1"/>
          <w:numId w:val="1"/>
        </w:numPr>
        <w:shd w:val="clear" w:color="auto" w:fill="FFFFFF"/>
        <w:spacing w:before="100" w:beforeAutospacing="1" w:after="100" w:afterAutospacing="1" w:line="240" w:lineRule="auto"/>
        <w:ind w:left="960"/>
        <w:rPr>
          <w:rFonts w:eastAsia="Times New Roman" w:cs="Times New Roman"/>
          <w:sz w:val="16"/>
          <w:szCs w:val="16"/>
          <w:lang w:eastAsia="en-CA"/>
        </w:rPr>
      </w:pPr>
      <w:r w:rsidRPr="00A47788">
        <w:rPr>
          <w:rFonts w:eastAsia="Times New Roman" w:cs="Times New Roman"/>
          <w:sz w:val="16"/>
          <w:szCs w:val="16"/>
          <w:lang w:eastAsia="en-CA"/>
        </w:rPr>
        <w:t>assume some of the work necessary to maintain discussion and advance it (e.g., by summarizing, raising questions, seeking clarification, extracting significant points, making connections, setting agenda).</w:t>
      </w:r>
    </w:p>
    <w:p w:rsidR="00A47788" w:rsidRPr="00A47788" w:rsidRDefault="00A47788" w:rsidP="00A47788">
      <w:pPr>
        <w:numPr>
          <w:ilvl w:val="1"/>
          <w:numId w:val="1"/>
        </w:numPr>
        <w:shd w:val="clear" w:color="auto" w:fill="FFFFFF"/>
        <w:spacing w:before="100" w:beforeAutospacing="1" w:after="100" w:afterAutospacing="1" w:line="240" w:lineRule="auto"/>
        <w:ind w:left="960"/>
        <w:rPr>
          <w:rFonts w:eastAsia="Times New Roman" w:cs="Times New Roman"/>
          <w:sz w:val="16"/>
          <w:szCs w:val="16"/>
          <w:lang w:eastAsia="en-CA"/>
        </w:rPr>
      </w:pPr>
      <w:r w:rsidRPr="00A47788">
        <w:rPr>
          <w:rFonts w:eastAsia="Times New Roman" w:cs="Times New Roman"/>
          <w:sz w:val="16"/>
          <w:szCs w:val="16"/>
          <w:lang w:eastAsia="en-CA"/>
        </w:rPr>
        <w:t>maintain and demonstrate respectful behaviours</w:t>
      </w:r>
    </w:p>
    <w:p w:rsidR="00A47788" w:rsidRPr="00A47788" w:rsidRDefault="00A47788" w:rsidP="00A47788">
      <w:pPr>
        <w:numPr>
          <w:ilvl w:val="1"/>
          <w:numId w:val="1"/>
        </w:numPr>
        <w:shd w:val="clear" w:color="auto" w:fill="FFFFFF"/>
        <w:spacing w:before="100" w:beforeAutospacing="1" w:after="100" w:afterAutospacing="1" w:line="240" w:lineRule="auto"/>
        <w:ind w:left="960"/>
        <w:rPr>
          <w:rFonts w:eastAsia="Times New Roman" w:cs="Times New Roman"/>
          <w:sz w:val="16"/>
          <w:szCs w:val="16"/>
          <w:lang w:eastAsia="en-CA"/>
        </w:rPr>
      </w:pPr>
      <w:r w:rsidRPr="00A47788">
        <w:rPr>
          <w:rFonts w:eastAsia="Times New Roman" w:cs="Times New Roman"/>
          <w:sz w:val="16"/>
          <w:szCs w:val="16"/>
          <w:lang w:eastAsia="en-CA"/>
        </w:rPr>
        <w:t>stick to topic and keep goals in mind</w:t>
      </w:r>
    </w:p>
    <w:p w:rsidR="00A47788" w:rsidRPr="00A47788" w:rsidRDefault="00A47788" w:rsidP="00A47788">
      <w:pPr>
        <w:numPr>
          <w:ilvl w:val="1"/>
          <w:numId w:val="1"/>
        </w:numPr>
        <w:shd w:val="clear" w:color="auto" w:fill="FFFFFF"/>
        <w:spacing w:before="100" w:beforeAutospacing="1" w:after="100" w:afterAutospacing="1" w:line="240" w:lineRule="auto"/>
        <w:ind w:left="960"/>
        <w:rPr>
          <w:rFonts w:eastAsia="Times New Roman" w:cs="Times New Roman"/>
          <w:sz w:val="16"/>
          <w:szCs w:val="16"/>
          <w:lang w:eastAsia="en-CA"/>
        </w:rPr>
      </w:pPr>
      <w:r w:rsidRPr="00A47788">
        <w:rPr>
          <w:rFonts w:eastAsia="Times New Roman" w:cs="Times New Roman"/>
          <w:sz w:val="16"/>
          <w:szCs w:val="16"/>
          <w:lang w:eastAsia="en-CA"/>
        </w:rPr>
        <w:t>listen carefully</w:t>
      </w:r>
    </w:p>
    <w:p w:rsidR="00A47788" w:rsidRPr="00A47788" w:rsidRDefault="00A47788" w:rsidP="00A47788">
      <w:pPr>
        <w:numPr>
          <w:ilvl w:val="1"/>
          <w:numId w:val="1"/>
        </w:numPr>
        <w:shd w:val="clear" w:color="auto" w:fill="FFFFFF"/>
        <w:spacing w:before="100" w:beforeAutospacing="1" w:after="100" w:afterAutospacing="1" w:line="240" w:lineRule="auto"/>
        <w:ind w:left="960"/>
        <w:rPr>
          <w:rFonts w:eastAsia="Times New Roman" w:cs="Times New Roman"/>
          <w:sz w:val="16"/>
          <w:szCs w:val="16"/>
          <w:lang w:eastAsia="en-CA"/>
        </w:rPr>
      </w:pPr>
      <w:r w:rsidRPr="00A47788">
        <w:rPr>
          <w:rFonts w:eastAsia="Times New Roman" w:cs="Times New Roman"/>
          <w:sz w:val="16"/>
          <w:szCs w:val="16"/>
          <w:lang w:eastAsia="en-CA"/>
        </w:rPr>
        <w:t>co-operate by staying positive, waiting turn, and avoiding put-downs</w:t>
      </w:r>
    </w:p>
    <w:p w:rsidR="00A47788" w:rsidRPr="00A47788" w:rsidRDefault="00A47788" w:rsidP="00A47788">
      <w:pPr>
        <w:numPr>
          <w:ilvl w:val="1"/>
          <w:numId w:val="1"/>
        </w:numPr>
        <w:shd w:val="clear" w:color="auto" w:fill="FFFFFF"/>
        <w:spacing w:before="100" w:beforeAutospacing="1" w:after="100" w:afterAutospacing="1" w:line="240" w:lineRule="auto"/>
        <w:ind w:left="960"/>
        <w:rPr>
          <w:rFonts w:eastAsia="Times New Roman" w:cs="Times New Roman"/>
          <w:sz w:val="16"/>
          <w:szCs w:val="16"/>
          <w:lang w:eastAsia="en-CA"/>
        </w:rPr>
      </w:pPr>
      <w:r w:rsidRPr="00A47788">
        <w:rPr>
          <w:rFonts w:eastAsia="Times New Roman" w:cs="Times New Roman"/>
          <w:sz w:val="16"/>
          <w:szCs w:val="16"/>
          <w:lang w:eastAsia="en-CA"/>
        </w:rPr>
        <w:t>disagree respectfully</w:t>
      </w:r>
    </w:p>
    <w:p w:rsidR="00A47788" w:rsidRPr="00A47788" w:rsidRDefault="00A47788" w:rsidP="00A47788">
      <w:pPr>
        <w:numPr>
          <w:ilvl w:val="1"/>
          <w:numId w:val="1"/>
        </w:numPr>
        <w:shd w:val="clear" w:color="auto" w:fill="FFFFFF"/>
        <w:spacing w:before="100" w:beforeAutospacing="1" w:after="100" w:afterAutospacing="1" w:line="240" w:lineRule="auto"/>
        <w:ind w:left="960"/>
        <w:rPr>
          <w:rFonts w:eastAsia="Times New Roman" w:cs="Times New Roman"/>
          <w:sz w:val="16"/>
          <w:szCs w:val="16"/>
          <w:lang w:eastAsia="en-CA"/>
        </w:rPr>
      </w:pPr>
      <w:r w:rsidRPr="00A47788">
        <w:rPr>
          <w:rFonts w:eastAsia="Times New Roman" w:cs="Times New Roman"/>
          <w:sz w:val="16"/>
          <w:szCs w:val="16"/>
          <w:lang w:eastAsia="en-CA"/>
        </w:rPr>
        <w:t>encourage others by trying to understand their ideas and asking for opinions</w:t>
      </w:r>
    </w:p>
    <w:p w:rsidR="00A47788" w:rsidRPr="00A47788" w:rsidRDefault="00A47788" w:rsidP="00A47788">
      <w:pPr>
        <w:numPr>
          <w:ilvl w:val="1"/>
          <w:numId w:val="1"/>
        </w:numPr>
        <w:shd w:val="clear" w:color="auto" w:fill="FFFFFF"/>
        <w:spacing w:before="100" w:beforeAutospacing="1" w:after="100" w:afterAutospacing="1" w:line="240" w:lineRule="auto"/>
        <w:ind w:left="960"/>
        <w:rPr>
          <w:rFonts w:eastAsia="Times New Roman" w:cs="Times New Roman"/>
          <w:sz w:val="16"/>
          <w:szCs w:val="16"/>
          <w:lang w:eastAsia="en-CA"/>
        </w:rPr>
      </w:pPr>
      <w:r w:rsidRPr="00A47788">
        <w:rPr>
          <w:rFonts w:eastAsia="Times New Roman" w:cs="Times New Roman"/>
          <w:sz w:val="16"/>
          <w:szCs w:val="16"/>
          <w:lang w:eastAsia="en-CA"/>
        </w:rPr>
        <w:t>clarify and restate speaker’s ideas to confirm meaning.</w:t>
      </w:r>
    </w:p>
    <w:p w:rsidR="00A47788" w:rsidRPr="00A47788" w:rsidRDefault="00A47788" w:rsidP="00A47788">
      <w:pPr>
        <w:shd w:val="clear" w:color="auto" w:fill="FFFFFF"/>
        <w:spacing w:before="100" w:beforeAutospacing="1" w:after="100" w:afterAutospacing="1" w:line="240" w:lineRule="auto"/>
        <w:ind w:left="960"/>
        <w:jc w:val="center"/>
        <w:rPr>
          <w:rFonts w:eastAsia="Times New Roman" w:cs="Times New Roman"/>
          <w:sz w:val="16"/>
          <w:szCs w:val="16"/>
          <w:lang w:eastAsia="en-CA"/>
        </w:rPr>
      </w:pPr>
      <w:r w:rsidRPr="00A47788">
        <w:rPr>
          <w:rFonts w:eastAsia="Times New Roman" w:cs="Times New Roman"/>
          <w:sz w:val="16"/>
          <w:szCs w:val="16"/>
          <w:lang w:eastAsia="en-CA"/>
        </w:rPr>
        <w:t>-Saskatchewan Curriculum-</w:t>
      </w:r>
    </w:p>
    <w:p w:rsidR="000040A2" w:rsidRDefault="006F74EC" w:rsidP="006F74EC">
      <w:pPr>
        <w:pStyle w:val="ListParagraph"/>
        <w:numPr>
          <w:ilvl w:val="0"/>
          <w:numId w:val="10"/>
        </w:numPr>
      </w:pPr>
      <w:r w:rsidRPr="006F74EC">
        <w:rPr>
          <w:b/>
          <w:sz w:val="28"/>
          <w:szCs w:val="28"/>
        </w:rPr>
        <w:t>Task</w:t>
      </w:r>
      <w:r w:rsidR="00A47788" w:rsidRPr="006F74EC">
        <w:rPr>
          <w:b/>
          <w:sz w:val="28"/>
          <w:szCs w:val="28"/>
        </w:rPr>
        <w:t>:</w:t>
      </w:r>
      <w:r w:rsidR="00A47788">
        <w:t xml:space="preserve"> Paraphrase </w:t>
      </w:r>
      <w:r w:rsidR="00A47788" w:rsidRPr="006F74EC">
        <w:rPr>
          <w:b/>
        </w:rPr>
        <w:t xml:space="preserve">ONE </w:t>
      </w:r>
      <w:r w:rsidR="00A47788">
        <w:t xml:space="preserve">of the following quotes from </w:t>
      </w:r>
      <w:r w:rsidR="00A47788" w:rsidRPr="006F74EC">
        <w:rPr>
          <w:i/>
        </w:rPr>
        <w:t>The Merchant of Venice</w:t>
      </w:r>
      <w:r w:rsidR="00A47788">
        <w:t>. A paraphrase is a restatement (rewording) of the idea of a passage in your own words. You may use an illustration to represent your ideas. Your group will share your ideas with the rest of the class.</w:t>
      </w:r>
      <w:r w:rsidR="006B448F">
        <w:t xml:space="preserve"> Use the poster paper provided.</w:t>
      </w:r>
    </w:p>
    <w:p w:rsidR="00A47788" w:rsidRDefault="00A47788">
      <w:r>
        <w:t>A paraphrase:</w:t>
      </w:r>
    </w:p>
    <w:p w:rsidR="00A47788" w:rsidRDefault="00A47788" w:rsidP="00A47788">
      <w:pPr>
        <w:pStyle w:val="ListParagraph"/>
        <w:numPr>
          <w:ilvl w:val="0"/>
          <w:numId w:val="2"/>
        </w:numPr>
      </w:pPr>
      <w:r>
        <w:t>must be clear and easy to understand.</w:t>
      </w:r>
    </w:p>
    <w:p w:rsidR="00A47788" w:rsidRDefault="00A47788" w:rsidP="00A47788">
      <w:pPr>
        <w:pStyle w:val="ListParagraph"/>
        <w:numPr>
          <w:ilvl w:val="0"/>
          <w:numId w:val="2"/>
        </w:numPr>
      </w:pPr>
      <w:r>
        <w:t>must contain all the ideas in the original passage.</w:t>
      </w:r>
    </w:p>
    <w:p w:rsidR="00A47788" w:rsidRDefault="00A47788" w:rsidP="00A47788">
      <w:pPr>
        <w:pStyle w:val="ListParagraph"/>
        <w:numPr>
          <w:ilvl w:val="0"/>
          <w:numId w:val="2"/>
        </w:numPr>
      </w:pPr>
      <w:r>
        <w:t>must not contain any thoughts or ideas that are not in the original.</w:t>
      </w:r>
    </w:p>
    <w:p w:rsidR="00A47788" w:rsidRDefault="00A47788" w:rsidP="00A47788">
      <w:pPr>
        <w:pStyle w:val="ListParagraph"/>
        <w:numPr>
          <w:ilvl w:val="0"/>
          <w:numId w:val="2"/>
        </w:numPr>
      </w:pPr>
      <w:r>
        <w:t>usually has about the same number of words as the original.</w:t>
      </w:r>
    </w:p>
    <w:p w:rsidR="00A47788" w:rsidRDefault="00A47788">
      <w:r>
        <w:t xml:space="preserve">Paraphrase </w:t>
      </w:r>
      <w:r>
        <w:rPr>
          <w:b/>
        </w:rPr>
        <w:t>ONE</w:t>
      </w:r>
      <w:r>
        <w:t xml:space="preserve"> of the following quotes (include the name of the speaker):</w:t>
      </w:r>
    </w:p>
    <w:p w:rsidR="00A47788" w:rsidRDefault="00A47788" w:rsidP="00A47788">
      <w:pPr>
        <w:pStyle w:val="ListParagraph"/>
        <w:numPr>
          <w:ilvl w:val="0"/>
          <w:numId w:val="3"/>
        </w:numPr>
      </w:pPr>
      <w:r>
        <w:t>The message in the gold casket, Act 2 scene 7</w:t>
      </w:r>
    </w:p>
    <w:p w:rsidR="00A47788" w:rsidRDefault="00A47788" w:rsidP="00A47788">
      <w:pPr>
        <w:pStyle w:val="ListParagraph"/>
        <w:numPr>
          <w:ilvl w:val="0"/>
          <w:numId w:val="3"/>
        </w:numPr>
      </w:pPr>
      <w:r>
        <w:t>Paraphrase the message in the silver casket, Act 2 scene 9</w:t>
      </w:r>
    </w:p>
    <w:p w:rsidR="00A47788" w:rsidRDefault="00A47788" w:rsidP="00A47788">
      <w:pPr>
        <w:pStyle w:val="ListParagraph"/>
        <w:numPr>
          <w:ilvl w:val="0"/>
          <w:numId w:val="3"/>
        </w:numPr>
      </w:pPr>
      <w:r>
        <w:t>Shylock’s “I am a Jew” speech, Act 3 scene 1 p. 123</w:t>
      </w:r>
    </w:p>
    <w:p w:rsidR="00A47788" w:rsidRDefault="00A47788" w:rsidP="004E3EFF">
      <w:pPr>
        <w:pStyle w:val="ListParagraph"/>
        <w:numPr>
          <w:ilvl w:val="0"/>
          <w:numId w:val="3"/>
        </w:numPr>
      </w:pPr>
      <w:r>
        <w:t>Portia’s quality of mercy speech, Act 4 scene 1 p. 189</w:t>
      </w:r>
    </w:p>
    <w:p w:rsidR="00A47788" w:rsidRPr="004E3EFF" w:rsidRDefault="00A47788" w:rsidP="004E3EFF">
      <w:pPr>
        <w:jc w:val="center"/>
        <w:rPr>
          <w:b/>
          <w:u w:val="single"/>
        </w:rPr>
      </w:pPr>
      <w:r w:rsidRPr="004E3EFF">
        <w:rPr>
          <w:b/>
          <w:u w:val="single"/>
        </w:rPr>
        <w:t>Sample paraphrase: the message in the lead casket Act 3 scene 2</w:t>
      </w:r>
    </w:p>
    <w:p w:rsidR="00A47788" w:rsidRDefault="00A47788" w:rsidP="00A47788">
      <w:pPr>
        <w:jc w:val="both"/>
        <w:rPr>
          <w:b/>
        </w:rPr>
      </w:pPr>
      <w:r w:rsidRPr="00A47788">
        <w:rPr>
          <w:b/>
        </w:rPr>
        <w:t>You, who choose not by outward appearance, have been fortunate, because you have chosen wisely. If you are happy with your choice, seek no farther. Turn to your lady and confirm your choice with a loving kiss.</w:t>
      </w:r>
    </w:p>
    <w:p w:rsidR="00980B02" w:rsidRPr="006F74EC" w:rsidRDefault="00980B02" w:rsidP="00EC642A">
      <w:pPr>
        <w:pStyle w:val="ListParagraph"/>
        <w:numPr>
          <w:ilvl w:val="0"/>
          <w:numId w:val="6"/>
        </w:numPr>
        <w:jc w:val="both"/>
        <w:rPr>
          <w:sz w:val="24"/>
          <w:szCs w:val="24"/>
        </w:rPr>
      </w:pPr>
      <w:r w:rsidRPr="006F74EC">
        <w:rPr>
          <w:sz w:val="24"/>
          <w:szCs w:val="24"/>
        </w:rPr>
        <w:lastRenderedPageBreak/>
        <w:t>Idiomatic Expression</w:t>
      </w:r>
      <w:r w:rsidR="007D6EC3" w:rsidRPr="006F74EC">
        <w:rPr>
          <w:sz w:val="24"/>
          <w:szCs w:val="24"/>
        </w:rPr>
        <w:t>- an expression whose meaning cannot be inferred from the meanings of the words that make it up.</w:t>
      </w:r>
    </w:p>
    <w:p w:rsidR="007D6EC3" w:rsidRPr="006F74EC" w:rsidRDefault="007D6EC3" w:rsidP="00A47788">
      <w:pPr>
        <w:jc w:val="both"/>
        <w:rPr>
          <w:sz w:val="24"/>
          <w:szCs w:val="24"/>
        </w:rPr>
      </w:pPr>
      <w:r w:rsidRPr="006F74EC">
        <w:rPr>
          <w:sz w:val="24"/>
          <w:szCs w:val="24"/>
        </w:rPr>
        <w:t xml:space="preserve">Example: “ball is in your court” </w:t>
      </w:r>
    </w:p>
    <w:p w:rsidR="006F74EC" w:rsidRPr="006F74EC" w:rsidRDefault="007D6EC3" w:rsidP="006F74EC">
      <w:pPr>
        <w:jc w:val="both"/>
        <w:rPr>
          <w:sz w:val="24"/>
          <w:szCs w:val="24"/>
        </w:rPr>
      </w:pPr>
      <w:r w:rsidRPr="006F74EC">
        <w:rPr>
          <w:sz w:val="24"/>
          <w:szCs w:val="24"/>
        </w:rPr>
        <w:t>Meaning: it is up to you to make the next decision or step.</w:t>
      </w:r>
    </w:p>
    <w:p w:rsidR="006F74EC" w:rsidRPr="006F74EC" w:rsidRDefault="006F74EC" w:rsidP="006F74EC">
      <w:pPr>
        <w:pStyle w:val="ListParagraph"/>
        <w:spacing w:after="0" w:line="360" w:lineRule="atLeast"/>
        <w:rPr>
          <w:rFonts w:eastAsia="Times New Roman" w:cs="Arial"/>
          <w:b/>
          <w:sz w:val="24"/>
          <w:szCs w:val="24"/>
          <w:lang w:eastAsia="en-CA"/>
        </w:rPr>
      </w:pPr>
      <w:r w:rsidRPr="006F74EC">
        <w:rPr>
          <w:rFonts w:eastAsia="Times New Roman" w:cs="Arial"/>
          <w:b/>
          <w:sz w:val="24"/>
          <w:szCs w:val="24"/>
          <w:lang w:eastAsia="en-CA"/>
        </w:rPr>
        <w:t>Idiomatic expression that Shakespeare used in The Merchant of Venice:</w:t>
      </w:r>
    </w:p>
    <w:p w:rsidR="00794F76" w:rsidRPr="00EC642A" w:rsidRDefault="00794F76" w:rsidP="00794F76">
      <w:pPr>
        <w:pStyle w:val="ListParagraph"/>
        <w:spacing w:after="0" w:line="360" w:lineRule="atLeast"/>
        <w:rPr>
          <w:rFonts w:eastAsia="Times New Roman" w:cs="Arial"/>
          <w:sz w:val="24"/>
          <w:szCs w:val="24"/>
          <w:lang w:eastAsia="en-CA"/>
        </w:rPr>
      </w:pPr>
    </w:p>
    <w:tbl>
      <w:tblPr>
        <w:tblStyle w:val="TableGrid"/>
        <w:tblW w:w="0" w:type="auto"/>
        <w:tblLook w:val="04A0" w:firstRow="1" w:lastRow="0" w:firstColumn="1" w:lastColumn="0" w:noHBand="0" w:noVBand="1"/>
      </w:tblPr>
      <w:tblGrid>
        <w:gridCol w:w="4675"/>
        <w:gridCol w:w="4675"/>
      </w:tblGrid>
      <w:tr w:rsidR="00794F76" w:rsidTr="00794F76">
        <w:tc>
          <w:tcPr>
            <w:tcW w:w="4675" w:type="dxa"/>
          </w:tcPr>
          <w:p w:rsidR="00794F76" w:rsidRPr="00794F76" w:rsidRDefault="00794F76" w:rsidP="00794F76">
            <w:pPr>
              <w:spacing w:line="360" w:lineRule="atLeast"/>
              <w:rPr>
                <w:rFonts w:eastAsia="Times New Roman" w:cs="Arial"/>
                <w:b/>
                <w:sz w:val="24"/>
                <w:szCs w:val="24"/>
                <w:u w:val="single"/>
                <w:lang w:eastAsia="en-CA"/>
              </w:rPr>
            </w:pPr>
            <w:r w:rsidRPr="00794F76">
              <w:rPr>
                <w:rFonts w:eastAsia="Times New Roman" w:cs="Arial"/>
                <w:b/>
                <w:sz w:val="24"/>
                <w:szCs w:val="24"/>
                <w:u w:val="single"/>
                <w:lang w:eastAsia="en-CA"/>
              </w:rPr>
              <w:t>Act 4 scene 1 line 114 to 118</w:t>
            </w:r>
          </w:p>
          <w:p w:rsidR="00794F76" w:rsidRPr="00794F76" w:rsidRDefault="00794F76" w:rsidP="00794F76">
            <w:pPr>
              <w:spacing w:line="360" w:lineRule="atLeast"/>
              <w:rPr>
                <w:rFonts w:eastAsia="Times New Roman" w:cs="Arial"/>
                <w:sz w:val="24"/>
                <w:szCs w:val="24"/>
                <w:lang w:eastAsia="en-CA"/>
              </w:rPr>
            </w:pPr>
            <w:r w:rsidRPr="00794F76">
              <w:rPr>
                <w:rFonts w:eastAsia="Times New Roman" w:cs="Arial"/>
                <w:sz w:val="24"/>
                <w:szCs w:val="24"/>
                <w:lang w:eastAsia="en-CA"/>
              </w:rPr>
              <w:t xml:space="preserve">I am a tainted </w:t>
            </w:r>
            <w:proofErr w:type="spellStart"/>
            <w:r w:rsidRPr="00794F76">
              <w:rPr>
                <w:rFonts w:eastAsia="Times New Roman" w:cs="Arial"/>
                <w:sz w:val="24"/>
                <w:szCs w:val="24"/>
                <w:lang w:eastAsia="en-CA"/>
              </w:rPr>
              <w:t>wether</w:t>
            </w:r>
            <w:proofErr w:type="spellEnd"/>
            <w:r w:rsidRPr="00794F76">
              <w:rPr>
                <w:rFonts w:eastAsia="Times New Roman" w:cs="Arial"/>
                <w:sz w:val="24"/>
                <w:szCs w:val="24"/>
                <w:lang w:eastAsia="en-CA"/>
              </w:rPr>
              <w:t xml:space="preserve"> of the flock,</w:t>
            </w:r>
          </w:p>
          <w:p w:rsidR="00794F76" w:rsidRPr="00794F76" w:rsidRDefault="00794F76" w:rsidP="00794F76">
            <w:pPr>
              <w:spacing w:line="360" w:lineRule="atLeast"/>
              <w:rPr>
                <w:rFonts w:eastAsia="Times New Roman" w:cs="Arial"/>
                <w:sz w:val="24"/>
                <w:szCs w:val="24"/>
                <w:lang w:eastAsia="en-CA"/>
              </w:rPr>
            </w:pPr>
            <w:proofErr w:type="spellStart"/>
            <w:r w:rsidRPr="00794F76">
              <w:rPr>
                <w:rFonts w:eastAsia="Times New Roman" w:cs="Arial"/>
                <w:sz w:val="24"/>
                <w:szCs w:val="24"/>
                <w:lang w:eastAsia="en-CA"/>
              </w:rPr>
              <w:t>Meetest</w:t>
            </w:r>
            <w:proofErr w:type="spellEnd"/>
            <w:r w:rsidRPr="00794F76">
              <w:rPr>
                <w:rFonts w:eastAsia="Times New Roman" w:cs="Arial"/>
                <w:sz w:val="24"/>
                <w:szCs w:val="24"/>
                <w:lang w:eastAsia="en-CA"/>
              </w:rPr>
              <w:t xml:space="preserve"> for death. The weakest kind of fruit</w:t>
            </w:r>
          </w:p>
          <w:p w:rsidR="00794F76" w:rsidRPr="00794F76" w:rsidRDefault="00794F76" w:rsidP="00794F76">
            <w:pPr>
              <w:spacing w:line="360" w:lineRule="atLeast"/>
              <w:rPr>
                <w:rFonts w:eastAsia="Times New Roman" w:cs="Arial"/>
                <w:sz w:val="24"/>
                <w:szCs w:val="24"/>
                <w:lang w:eastAsia="en-CA"/>
              </w:rPr>
            </w:pPr>
            <w:r w:rsidRPr="00794F76">
              <w:rPr>
                <w:rFonts w:eastAsia="Times New Roman" w:cs="Arial"/>
                <w:sz w:val="24"/>
                <w:szCs w:val="24"/>
                <w:lang w:eastAsia="en-CA"/>
              </w:rPr>
              <w:t>Drops earliest to the ground, and so let me.</w:t>
            </w:r>
          </w:p>
          <w:p w:rsidR="00794F76" w:rsidRPr="00794F76" w:rsidRDefault="00794F76" w:rsidP="00794F76">
            <w:pPr>
              <w:spacing w:line="360" w:lineRule="atLeast"/>
              <w:rPr>
                <w:rFonts w:eastAsia="Times New Roman" w:cs="Arial"/>
                <w:sz w:val="24"/>
                <w:szCs w:val="24"/>
                <w:lang w:eastAsia="en-CA"/>
              </w:rPr>
            </w:pPr>
            <w:r w:rsidRPr="00794F76">
              <w:rPr>
                <w:rFonts w:eastAsia="Times New Roman" w:cs="Arial"/>
                <w:sz w:val="24"/>
                <w:szCs w:val="24"/>
                <w:lang w:eastAsia="en-CA"/>
              </w:rPr>
              <w:t xml:space="preserve">You cannot better be employed, </w:t>
            </w:r>
            <w:proofErr w:type="spellStart"/>
            <w:r w:rsidRPr="00794F76">
              <w:rPr>
                <w:rFonts w:eastAsia="Times New Roman" w:cs="Arial"/>
                <w:sz w:val="24"/>
                <w:szCs w:val="24"/>
                <w:lang w:eastAsia="en-CA"/>
              </w:rPr>
              <w:t>Bassanio</w:t>
            </w:r>
            <w:proofErr w:type="spellEnd"/>
            <w:r w:rsidRPr="00794F76">
              <w:rPr>
                <w:rFonts w:eastAsia="Times New Roman" w:cs="Arial"/>
                <w:sz w:val="24"/>
                <w:szCs w:val="24"/>
                <w:lang w:eastAsia="en-CA"/>
              </w:rPr>
              <w:t>,</w:t>
            </w:r>
          </w:p>
          <w:p w:rsidR="00794F76" w:rsidRPr="00794F76" w:rsidRDefault="00794F76" w:rsidP="00794F76">
            <w:pPr>
              <w:spacing w:line="360" w:lineRule="atLeast"/>
              <w:rPr>
                <w:rFonts w:eastAsia="Times New Roman" w:cs="Arial"/>
                <w:sz w:val="24"/>
                <w:szCs w:val="24"/>
                <w:lang w:eastAsia="en-CA"/>
              </w:rPr>
            </w:pPr>
            <w:r w:rsidRPr="00794F76">
              <w:rPr>
                <w:rFonts w:eastAsia="Times New Roman" w:cs="Arial"/>
                <w:sz w:val="24"/>
                <w:szCs w:val="24"/>
                <w:lang w:eastAsia="en-CA"/>
              </w:rPr>
              <w:t>Than to live still and write mine epitaph.</w:t>
            </w:r>
          </w:p>
          <w:p w:rsidR="00794F76" w:rsidRPr="00794F76" w:rsidRDefault="00794F76" w:rsidP="00794F76">
            <w:pPr>
              <w:pStyle w:val="ListParagraph"/>
              <w:spacing w:line="360" w:lineRule="atLeast"/>
              <w:rPr>
                <w:rFonts w:eastAsia="Times New Roman" w:cs="Arial"/>
                <w:b/>
                <w:sz w:val="24"/>
                <w:szCs w:val="24"/>
                <w:u w:val="single"/>
                <w:lang w:eastAsia="en-CA"/>
              </w:rPr>
            </w:pPr>
          </w:p>
        </w:tc>
        <w:tc>
          <w:tcPr>
            <w:tcW w:w="4675" w:type="dxa"/>
          </w:tcPr>
          <w:p w:rsidR="00794F76" w:rsidRPr="007D6EC3" w:rsidRDefault="00794F76" w:rsidP="00794F76">
            <w:pPr>
              <w:spacing w:line="360" w:lineRule="atLeast"/>
              <w:rPr>
                <w:rFonts w:eastAsia="Times New Roman" w:cs="Arial"/>
                <w:sz w:val="24"/>
                <w:szCs w:val="24"/>
                <w:lang w:eastAsia="en-CA"/>
              </w:rPr>
            </w:pPr>
            <w:r w:rsidRPr="007D6EC3">
              <w:rPr>
                <w:rFonts w:eastAsia="Times New Roman" w:cs="Arial"/>
                <w:sz w:val="24"/>
                <w:szCs w:val="24"/>
                <w:lang w:eastAsia="en-CA"/>
              </w:rPr>
              <w:t>Meaning:</w:t>
            </w:r>
          </w:p>
          <w:p w:rsidR="00794F76" w:rsidRPr="007D6EC3" w:rsidRDefault="00794F76" w:rsidP="00794F76">
            <w:pPr>
              <w:jc w:val="both"/>
              <w:rPr>
                <w:b/>
                <w:sz w:val="24"/>
                <w:szCs w:val="24"/>
              </w:rPr>
            </w:pPr>
            <w:r w:rsidRPr="007D6EC3">
              <w:rPr>
                <w:rFonts w:cs="Arial"/>
                <w:sz w:val="24"/>
                <w:szCs w:val="24"/>
                <w:shd w:val="clear" w:color="auto" w:fill="FFFFFF"/>
              </w:rPr>
              <w:t xml:space="preserve">I’m like the one sick sheep in the flock, the one who deserves to die. The weakest fruit drops to the ground first, so let me drop. </w:t>
            </w:r>
            <w:proofErr w:type="spellStart"/>
            <w:r w:rsidRPr="007D6EC3">
              <w:rPr>
                <w:rFonts w:cs="Arial"/>
                <w:sz w:val="24"/>
                <w:szCs w:val="24"/>
                <w:shd w:val="clear" w:color="auto" w:fill="FFFFFF"/>
              </w:rPr>
              <w:t>Bassanio</w:t>
            </w:r>
            <w:proofErr w:type="spellEnd"/>
            <w:r w:rsidRPr="007D6EC3">
              <w:rPr>
                <w:rFonts w:cs="Arial"/>
                <w:sz w:val="24"/>
                <w:szCs w:val="24"/>
                <w:shd w:val="clear" w:color="auto" w:fill="FFFFFF"/>
              </w:rPr>
              <w:t>, the best thing you can do is to keep living and write an epitaph for my gravestone.</w:t>
            </w:r>
          </w:p>
          <w:p w:rsidR="00794F76" w:rsidRDefault="00794F76" w:rsidP="007D6EC3">
            <w:pPr>
              <w:spacing w:line="360" w:lineRule="atLeast"/>
              <w:rPr>
                <w:rFonts w:eastAsia="Times New Roman" w:cs="Arial"/>
                <w:b/>
                <w:sz w:val="24"/>
                <w:szCs w:val="24"/>
                <w:u w:val="single"/>
                <w:lang w:eastAsia="en-CA"/>
              </w:rPr>
            </w:pPr>
          </w:p>
        </w:tc>
      </w:tr>
    </w:tbl>
    <w:p w:rsidR="003F26CC" w:rsidRDefault="003F26CC" w:rsidP="007D6EC3">
      <w:pPr>
        <w:spacing w:after="0" w:line="360" w:lineRule="atLeast"/>
        <w:rPr>
          <w:rFonts w:eastAsia="Times New Roman" w:cs="Arial"/>
          <w:sz w:val="24"/>
          <w:szCs w:val="24"/>
          <w:lang w:eastAsia="en-CA"/>
        </w:rPr>
      </w:pPr>
    </w:p>
    <w:p w:rsidR="006F74EC" w:rsidRDefault="003F26CC" w:rsidP="00A47788">
      <w:pPr>
        <w:pStyle w:val="ListParagraph"/>
        <w:numPr>
          <w:ilvl w:val="0"/>
          <w:numId w:val="9"/>
        </w:numPr>
        <w:jc w:val="both"/>
        <w:rPr>
          <w:b/>
          <w:sz w:val="28"/>
          <w:szCs w:val="28"/>
        </w:rPr>
      </w:pPr>
      <w:r w:rsidRPr="006F74EC">
        <w:rPr>
          <w:b/>
          <w:sz w:val="28"/>
          <w:szCs w:val="28"/>
        </w:rPr>
        <w:t xml:space="preserve">Task: </w:t>
      </w:r>
      <w:r w:rsidR="007D6EC3" w:rsidRPr="006F74EC">
        <w:rPr>
          <w:b/>
          <w:sz w:val="28"/>
          <w:szCs w:val="28"/>
        </w:rPr>
        <w:t xml:space="preserve">Rewrite this passage </w:t>
      </w:r>
      <w:r w:rsidRPr="006F74EC">
        <w:rPr>
          <w:b/>
          <w:sz w:val="28"/>
          <w:szCs w:val="28"/>
        </w:rPr>
        <w:t>with</w:t>
      </w:r>
      <w:r w:rsidR="007D6EC3" w:rsidRPr="006F74EC">
        <w:rPr>
          <w:b/>
          <w:sz w:val="28"/>
          <w:szCs w:val="28"/>
        </w:rPr>
        <w:t xml:space="preserve"> a current idiomatic expression</w:t>
      </w:r>
      <w:r w:rsidRPr="006F74EC">
        <w:rPr>
          <w:b/>
          <w:sz w:val="28"/>
          <w:szCs w:val="28"/>
        </w:rPr>
        <w:t xml:space="preserve"> of your own</w:t>
      </w:r>
      <w:r w:rsidR="007D6EC3" w:rsidRPr="006F74EC">
        <w:rPr>
          <w:b/>
          <w:sz w:val="28"/>
          <w:szCs w:val="28"/>
        </w:rPr>
        <w:t>.</w:t>
      </w:r>
    </w:p>
    <w:p w:rsidR="006F74EC" w:rsidRPr="006F74EC" w:rsidRDefault="006F74EC" w:rsidP="006F74EC">
      <w:pPr>
        <w:pStyle w:val="ListParagraph"/>
        <w:jc w:val="both"/>
        <w:rPr>
          <w:b/>
          <w:sz w:val="28"/>
          <w:szCs w:val="28"/>
        </w:rPr>
      </w:pPr>
    </w:p>
    <w:p w:rsidR="00980B02" w:rsidRDefault="00980B02" w:rsidP="00EC642A">
      <w:pPr>
        <w:pStyle w:val="ListParagraph"/>
        <w:numPr>
          <w:ilvl w:val="0"/>
          <w:numId w:val="6"/>
        </w:numPr>
        <w:spacing w:after="0" w:line="240" w:lineRule="auto"/>
        <w:rPr>
          <w:sz w:val="24"/>
          <w:szCs w:val="24"/>
        </w:rPr>
      </w:pPr>
      <w:r w:rsidRPr="00EC642A">
        <w:rPr>
          <w:b/>
          <w:sz w:val="24"/>
          <w:szCs w:val="24"/>
        </w:rPr>
        <w:t>allusion:</w:t>
      </w:r>
      <w:r w:rsidRPr="00EC642A">
        <w:rPr>
          <w:sz w:val="24"/>
          <w:szCs w:val="24"/>
        </w:rPr>
        <w:t xml:space="preserve"> An indirect reference to a person, place, or event which is intended to call up associations in the minds of persons who have some appreciation of events that occurred in those places.  The reference may be historical, mythological, geographical, or Biblical significance.  “He used the sledge hammer with Herculean strength.”</w:t>
      </w:r>
    </w:p>
    <w:p w:rsidR="006F74EC" w:rsidRDefault="006F74EC" w:rsidP="006F74EC">
      <w:pPr>
        <w:pStyle w:val="ListParagraph"/>
        <w:spacing w:after="0" w:line="240" w:lineRule="auto"/>
        <w:rPr>
          <w:b/>
          <w:sz w:val="24"/>
          <w:szCs w:val="24"/>
        </w:rPr>
      </w:pPr>
    </w:p>
    <w:p w:rsidR="006F74EC" w:rsidRPr="006F74EC" w:rsidRDefault="006F74EC" w:rsidP="006F74EC">
      <w:pPr>
        <w:pStyle w:val="ListParagraph"/>
        <w:ind w:left="360"/>
        <w:rPr>
          <w:rFonts w:eastAsia="Times New Roman" w:cs="Arial"/>
          <w:b/>
          <w:sz w:val="24"/>
          <w:szCs w:val="24"/>
          <w:lang w:eastAsia="en-CA"/>
        </w:rPr>
      </w:pPr>
      <w:r w:rsidRPr="006F74EC">
        <w:rPr>
          <w:rFonts w:eastAsia="Times New Roman" w:cs="Arial"/>
          <w:b/>
          <w:sz w:val="24"/>
          <w:szCs w:val="24"/>
          <w:lang w:eastAsia="en-CA"/>
        </w:rPr>
        <w:t>Allusion that Shakespeare used in The Merchant of Venice:</w:t>
      </w:r>
    </w:p>
    <w:p w:rsidR="003F26CC" w:rsidRDefault="003F26CC" w:rsidP="00EC642A">
      <w:pPr>
        <w:pStyle w:val="ListParagraph"/>
        <w:spacing w:after="0" w:line="240" w:lineRule="auto"/>
        <w:rPr>
          <w:rFonts w:eastAsia="Times New Roman" w:cs="Arial"/>
          <w:sz w:val="24"/>
          <w:szCs w:val="24"/>
          <w:lang w:eastAsia="en-CA"/>
        </w:rPr>
      </w:pPr>
    </w:p>
    <w:tbl>
      <w:tblPr>
        <w:tblStyle w:val="TableGrid"/>
        <w:tblW w:w="0" w:type="auto"/>
        <w:tblInd w:w="-5" w:type="dxa"/>
        <w:tblLook w:val="04A0" w:firstRow="1" w:lastRow="0" w:firstColumn="1" w:lastColumn="0" w:noHBand="0" w:noVBand="1"/>
      </w:tblPr>
      <w:tblGrid>
        <w:gridCol w:w="9355"/>
      </w:tblGrid>
      <w:tr w:rsidR="006F74EC" w:rsidTr="006F74EC">
        <w:tc>
          <w:tcPr>
            <w:tcW w:w="9355" w:type="dxa"/>
          </w:tcPr>
          <w:p w:rsidR="006F74EC" w:rsidRPr="006F74EC" w:rsidRDefault="006F74EC" w:rsidP="006F74EC">
            <w:pPr>
              <w:pStyle w:val="ListParagraph"/>
              <w:ind w:left="360"/>
              <w:rPr>
                <w:rFonts w:eastAsia="Times New Roman" w:cs="Arial"/>
                <w:b/>
                <w:sz w:val="24"/>
                <w:szCs w:val="24"/>
                <w:u w:val="single"/>
                <w:lang w:eastAsia="en-CA"/>
              </w:rPr>
            </w:pPr>
          </w:p>
          <w:p w:rsidR="006F74EC" w:rsidRPr="003F26CC" w:rsidRDefault="006F74EC" w:rsidP="006F74EC">
            <w:pPr>
              <w:pStyle w:val="ListParagraph"/>
              <w:ind w:left="360"/>
              <w:rPr>
                <w:rFonts w:eastAsia="Times New Roman" w:cs="Arial"/>
                <w:b/>
                <w:sz w:val="24"/>
                <w:szCs w:val="24"/>
                <w:u w:val="single"/>
                <w:lang w:eastAsia="en-CA"/>
              </w:rPr>
            </w:pPr>
            <w:r w:rsidRPr="003F26CC">
              <w:rPr>
                <w:rFonts w:eastAsia="Times New Roman" w:cs="Arial"/>
                <w:b/>
                <w:sz w:val="24"/>
                <w:szCs w:val="24"/>
                <w:u w:val="single"/>
                <w:lang w:eastAsia="en-CA"/>
              </w:rPr>
              <w:t>Act 5 scene 1 line 294-295</w:t>
            </w:r>
          </w:p>
          <w:p w:rsidR="006F74EC" w:rsidRDefault="006F74EC" w:rsidP="006F74EC">
            <w:pPr>
              <w:pStyle w:val="ListParagraph"/>
              <w:ind w:left="360"/>
              <w:rPr>
                <w:rFonts w:eastAsia="Times New Roman" w:cs="Arial"/>
                <w:sz w:val="24"/>
                <w:szCs w:val="24"/>
                <w:lang w:eastAsia="en-CA"/>
              </w:rPr>
            </w:pPr>
            <w:r>
              <w:rPr>
                <w:rFonts w:eastAsia="Times New Roman" w:cs="Arial"/>
                <w:sz w:val="24"/>
                <w:szCs w:val="24"/>
                <w:lang w:eastAsia="en-CA"/>
              </w:rPr>
              <w:t>Fair ladies, you drop manna in the way of starved people.</w:t>
            </w:r>
          </w:p>
          <w:p w:rsidR="006F74EC" w:rsidRDefault="006F74EC" w:rsidP="006F74EC">
            <w:pPr>
              <w:pStyle w:val="ListParagraph"/>
              <w:ind w:left="360"/>
              <w:rPr>
                <w:rFonts w:eastAsia="Times New Roman" w:cs="Arial"/>
                <w:sz w:val="24"/>
                <w:szCs w:val="24"/>
                <w:lang w:eastAsia="en-CA"/>
              </w:rPr>
            </w:pPr>
          </w:p>
          <w:p w:rsidR="006F74EC" w:rsidRDefault="006F74EC" w:rsidP="006F74EC">
            <w:pPr>
              <w:pStyle w:val="ListParagraph"/>
              <w:ind w:left="0"/>
              <w:rPr>
                <w:rFonts w:eastAsia="Times New Roman" w:cs="Arial"/>
                <w:sz w:val="24"/>
                <w:szCs w:val="24"/>
                <w:lang w:eastAsia="en-CA"/>
              </w:rPr>
            </w:pPr>
          </w:p>
        </w:tc>
      </w:tr>
    </w:tbl>
    <w:p w:rsidR="006F74EC" w:rsidRDefault="006F74EC" w:rsidP="006F74EC">
      <w:pPr>
        <w:pStyle w:val="ListParagraph"/>
        <w:spacing w:after="0" w:line="240" w:lineRule="auto"/>
        <w:ind w:left="360"/>
        <w:rPr>
          <w:rFonts w:eastAsia="Times New Roman" w:cs="Arial"/>
          <w:sz w:val="24"/>
          <w:szCs w:val="24"/>
          <w:lang w:eastAsia="en-CA"/>
        </w:rPr>
      </w:pPr>
    </w:p>
    <w:p w:rsidR="006F74EC" w:rsidRDefault="006F74EC" w:rsidP="006F74EC">
      <w:pPr>
        <w:spacing w:after="0" w:line="240" w:lineRule="auto"/>
        <w:rPr>
          <w:rFonts w:eastAsia="Times New Roman" w:cs="Arial"/>
          <w:b/>
          <w:sz w:val="28"/>
          <w:szCs w:val="28"/>
          <w:lang w:eastAsia="en-CA"/>
        </w:rPr>
      </w:pPr>
    </w:p>
    <w:p w:rsidR="006F74EC" w:rsidRDefault="003F26CC" w:rsidP="006F74EC">
      <w:pPr>
        <w:pStyle w:val="ListParagraph"/>
        <w:numPr>
          <w:ilvl w:val="0"/>
          <w:numId w:val="9"/>
        </w:numPr>
        <w:spacing w:after="0" w:line="240" w:lineRule="auto"/>
        <w:rPr>
          <w:rFonts w:eastAsia="Times New Roman" w:cs="Arial"/>
          <w:b/>
          <w:sz w:val="28"/>
          <w:szCs w:val="28"/>
          <w:lang w:eastAsia="en-CA"/>
        </w:rPr>
      </w:pPr>
      <w:r w:rsidRPr="006F74EC">
        <w:rPr>
          <w:rFonts w:eastAsia="Times New Roman" w:cs="Arial"/>
          <w:b/>
          <w:sz w:val="28"/>
          <w:szCs w:val="28"/>
          <w:lang w:eastAsia="en-CA"/>
        </w:rPr>
        <w:t>Task: In your own words explain the significance of the allusion</w:t>
      </w:r>
    </w:p>
    <w:p w:rsidR="003F26CC" w:rsidRPr="006F74EC" w:rsidRDefault="003F26CC" w:rsidP="006F74EC">
      <w:pPr>
        <w:pStyle w:val="ListParagraph"/>
        <w:spacing w:after="0" w:line="240" w:lineRule="auto"/>
        <w:rPr>
          <w:rFonts w:eastAsia="Times New Roman" w:cs="Arial"/>
          <w:b/>
          <w:sz w:val="28"/>
          <w:szCs w:val="28"/>
          <w:lang w:eastAsia="en-CA"/>
        </w:rPr>
      </w:pPr>
      <w:r w:rsidRPr="006F74EC">
        <w:rPr>
          <w:rFonts w:eastAsia="Times New Roman" w:cs="Arial"/>
          <w:b/>
          <w:sz w:val="28"/>
          <w:szCs w:val="28"/>
          <w:lang w:eastAsia="en-CA"/>
        </w:rPr>
        <w:t xml:space="preserve"> (look at p. 228).</w:t>
      </w:r>
    </w:p>
    <w:p w:rsidR="00794F76" w:rsidRDefault="00794F76" w:rsidP="003F26CC">
      <w:pPr>
        <w:pStyle w:val="ListParagraph"/>
        <w:spacing w:after="0" w:line="240" w:lineRule="auto"/>
        <w:ind w:left="360"/>
        <w:rPr>
          <w:rFonts w:eastAsia="Times New Roman" w:cs="Arial"/>
          <w:b/>
          <w:sz w:val="28"/>
          <w:szCs w:val="28"/>
          <w:lang w:eastAsia="en-CA"/>
        </w:rPr>
      </w:pPr>
    </w:p>
    <w:p w:rsidR="00794F76" w:rsidRDefault="00794F76" w:rsidP="003F26CC">
      <w:pPr>
        <w:pStyle w:val="ListParagraph"/>
        <w:spacing w:after="0" w:line="240" w:lineRule="auto"/>
        <w:ind w:left="360"/>
        <w:rPr>
          <w:rFonts w:eastAsia="Times New Roman" w:cs="Arial"/>
          <w:b/>
          <w:sz w:val="28"/>
          <w:szCs w:val="28"/>
          <w:lang w:eastAsia="en-CA"/>
        </w:rPr>
      </w:pPr>
    </w:p>
    <w:p w:rsidR="00794F76" w:rsidRDefault="00794F76" w:rsidP="003F26CC">
      <w:pPr>
        <w:pStyle w:val="ListParagraph"/>
        <w:spacing w:after="0" w:line="240" w:lineRule="auto"/>
        <w:ind w:left="360"/>
        <w:rPr>
          <w:rFonts w:eastAsia="Times New Roman" w:cs="Arial"/>
          <w:b/>
          <w:sz w:val="28"/>
          <w:szCs w:val="28"/>
          <w:lang w:eastAsia="en-CA"/>
        </w:rPr>
      </w:pPr>
    </w:p>
    <w:p w:rsidR="00794F76" w:rsidRPr="006F74EC" w:rsidRDefault="00794F76" w:rsidP="006F74EC">
      <w:pPr>
        <w:spacing w:after="0" w:line="240" w:lineRule="auto"/>
        <w:rPr>
          <w:rFonts w:eastAsia="Times New Roman" w:cs="Arial"/>
          <w:b/>
          <w:sz w:val="28"/>
          <w:szCs w:val="28"/>
          <w:lang w:eastAsia="en-CA"/>
        </w:rPr>
      </w:pPr>
    </w:p>
    <w:p w:rsidR="00794F76" w:rsidRDefault="00794F76" w:rsidP="003F26CC">
      <w:pPr>
        <w:pStyle w:val="ListParagraph"/>
        <w:spacing w:after="0" w:line="240" w:lineRule="auto"/>
        <w:ind w:left="360"/>
        <w:rPr>
          <w:rFonts w:eastAsia="Times New Roman" w:cs="Arial"/>
          <w:b/>
          <w:sz w:val="28"/>
          <w:szCs w:val="28"/>
          <w:lang w:eastAsia="en-CA"/>
        </w:rPr>
      </w:pPr>
    </w:p>
    <w:p w:rsidR="00794F76" w:rsidRPr="00794F76" w:rsidRDefault="00794F76" w:rsidP="00794F76">
      <w:pPr>
        <w:pStyle w:val="ListParagraph"/>
        <w:spacing w:after="0" w:line="240" w:lineRule="auto"/>
        <w:ind w:left="360"/>
        <w:jc w:val="center"/>
        <w:rPr>
          <w:rFonts w:eastAsia="Times New Roman" w:cs="Arial"/>
          <w:b/>
          <w:sz w:val="24"/>
          <w:szCs w:val="24"/>
          <w:u w:val="single"/>
          <w:lang w:eastAsia="en-CA"/>
        </w:rPr>
      </w:pPr>
      <w:r w:rsidRPr="00794F76">
        <w:rPr>
          <w:rFonts w:eastAsia="Times New Roman" w:cs="Arial"/>
          <w:b/>
          <w:sz w:val="24"/>
          <w:szCs w:val="24"/>
          <w:u w:val="single"/>
          <w:lang w:eastAsia="en-CA"/>
        </w:rPr>
        <w:lastRenderedPageBreak/>
        <w:t>Allusion</w:t>
      </w:r>
    </w:p>
    <w:p w:rsidR="00794F76" w:rsidRPr="00794F76" w:rsidRDefault="00794F76" w:rsidP="00794F76">
      <w:pPr>
        <w:pStyle w:val="ListParagraph"/>
        <w:spacing w:after="0" w:line="240" w:lineRule="auto"/>
        <w:ind w:left="360"/>
        <w:jc w:val="center"/>
        <w:rPr>
          <w:rFonts w:eastAsia="Times New Roman" w:cs="Arial"/>
          <w:b/>
          <w:sz w:val="24"/>
          <w:szCs w:val="24"/>
          <w:u w:val="single"/>
          <w:lang w:eastAsia="en-CA"/>
        </w:rPr>
      </w:pPr>
      <w:r>
        <w:rPr>
          <w:rFonts w:eastAsia="Times New Roman" w:cs="Arial"/>
          <w:b/>
          <w:sz w:val="24"/>
          <w:szCs w:val="24"/>
          <w:u w:val="single"/>
          <w:lang w:eastAsia="en-CA"/>
        </w:rPr>
        <w:t>The Merchant of Venice</w:t>
      </w:r>
    </w:p>
    <w:p w:rsidR="00794F76" w:rsidRPr="00794F76" w:rsidRDefault="00794F76" w:rsidP="00794F76">
      <w:pPr>
        <w:spacing w:after="0" w:line="240" w:lineRule="auto"/>
        <w:jc w:val="center"/>
        <w:rPr>
          <w:rFonts w:eastAsia="Times New Roman" w:cs="Arial"/>
          <w:b/>
          <w:sz w:val="28"/>
          <w:szCs w:val="28"/>
          <w:u w:val="single"/>
          <w:lang w:eastAsia="en-CA"/>
        </w:rPr>
      </w:pPr>
    </w:p>
    <w:p w:rsidR="00794F76" w:rsidRPr="00794F76" w:rsidRDefault="00794F76" w:rsidP="00794F76">
      <w:pPr>
        <w:spacing w:after="0" w:line="240" w:lineRule="auto"/>
        <w:rPr>
          <w:sz w:val="24"/>
          <w:szCs w:val="24"/>
        </w:rPr>
        <w:sectPr w:rsidR="00794F76" w:rsidRPr="00794F76">
          <w:pgSz w:w="12240" w:h="15840"/>
          <w:pgMar w:top="1440" w:right="1440" w:bottom="1440" w:left="1440" w:header="708" w:footer="708" w:gutter="0"/>
          <w:cols w:space="708"/>
          <w:docGrid w:linePitch="360"/>
        </w:sectPr>
      </w:pPr>
    </w:p>
    <w:p w:rsidR="0008568D" w:rsidRPr="00794F76" w:rsidRDefault="00794F76" w:rsidP="00794F76">
      <w:pPr>
        <w:spacing w:before="300" w:after="150" w:line="240" w:lineRule="auto"/>
        <w:outlineLvl w:val="1"/>
        <w:rPr>
          <w:rFonts w:eastAsia="Times New Roman" w:cs="Arial"/>
          <w:b/>
          <w:sz w:val="24"/>
          <w:szCs w:val="24"/>
          <w:lang w:eastAsia="en-CA"/>
        </w:rPr>
      </w:pPr>
      <w:r>
        <w:rPr>
          <w:rFonts w:eastAsia="Times New Roman" w:cs="Arial"/>
          <w:b/>
          <w:sz w:val="24"/>
          <w:szCs w:val="24"/>
          <w:lang w:eastAsia="en-CA"/>
        </w:rPr>
        <w:t xml:space="preserve"> </w:t>
      </w:r>
      <w:r w:rsidR="00980B02" w:rsidRPr="00794F76">
        <w:rPr>
          <w:rFonts w:eastAsia="Times New Roman" w:cs="Arial"/>
          <w:b/>
          <w:sz w:val="24"/>
          <w:szCs w:val="24"/>
          <w:lang w:eastAsia="en-CA"/>
        </w:rPr>
        <w:t>Biblical References</w:t>
      </w:r>
      <w:r w:rsidR="0008568D" w:rsidRPr="00794F76">
        <w:rPr>
          <w:rFonts w:eastAsia="Times New Roman" w:cs="Arial"/>
          <w:b/>
          <w:sz w:val="24"/>
          <w:szCs w:val="24"/>
          <w:lang w:eastAsia="en-CA"/>
        </w:rPr>
        <w:t>:</w:t>
      </w:r>
    </w:p>
    <w:p w:rsidR="00794F76" w:rsidRDefault="00980B02" w:rsidP="00794F76">
      <w:pPr>
        <w:pStyle w:val="ListParagraph"/>
        <w:spacing w:after="150" w:line="343" w:lineRule="atLeast"/>
        <w:ind w:left="360"/>
        <w:rPr>
          <w:rFonts w:eastAsia="Times New Roman" w:cs="Arial"/>
          <w:sz w:val="24"/>
          <w:szCs w:val="24"/>
          <w:lang w:eastAsia="en-CA"/>
        </w:rPr>
      </w:pPr>
      <w:r w:rsidRPr="003F26CC">
        <w:rPr>
          <w:rFonts w:eastAsia="Times New Roman" w:cs="Arial"/>
          <w:sz w:val="24"/>
          <w:szCs w:val="24"/>
          <w:lang w:eastAsia="en-CA"/>
        </w:rPr>
        <w:t>Jesus casts devils into a herd of swine (1.3)</w:t>
      </w:r>
      <w:r w:rsidRPr="003F26CC">
        <w:rPr>
          <w:rFonts w:eastAsia="Times New Roman" w:cs="Arial"/>
          <w:sz w:val="24"/>
          <w:szCs w:val="24"/>
          <w:lang w:eastAsia="en-CA"/>
        </w:rPr>
        <w:br/>
        <w:t>Jacob and Laban's sheep: </w:t>
      </w:r>
      <w:hyperlink r:id="rId5" w:tgtFrame="_blank" w:tooltip="Genesis 25-35" w:history="1">
        <w:r w:rsidRPr="00794F76">
          <w:rPr>
            <w:rFonts w:eastAsia="Times New Roman" w:cs="Arial"/>
            <w:b/>
            <w:sz w:val="24"/>
            <w:szCs w:val="24"/>
            <w:u w:val="single"/>
            <w:lang w:eastAsia="en-CA"/>
          </w:rPr>
          <w:t>Genesis 25-35</w:t>
        </w:r>
      </w:hyperlink>
      <w:r w:rsidRPr="00794F76">
        <w:rPr>
          <w:rFonts w:eastAsia="Times New Roman" w:cs="Arial"/>
          <w:b/>
          <w:sz w:val="24"/>
          <w:szCs w:val="24"/>
          <w:lang w:eastAsia="en-CA"/>
        </w:rPr>
        <w:t> (1.3)</w:t>
      </w:r>
      <w:r w:rsidRPr="00794F76">
        <w:rPr>
          <w:rFonts w:eastAsia="Times New Roman" w:cs="Arial"/>
          <w:b/>
          <w:sz w:val="24"/>
          <w:szCs w:val="24"/>
          <w:lang w:eastAsia="en-CA"/>
        </w:rPr>
        <w:br/>
      </w:r>
      <w:hyperlink r:id="rId6" w:tgtFrame="_blank" w:tooltip="Jacob" w:history="1">
        <w:r w:rsidRPr="003F26CC">
          <w:rPr>
            <w:rFonts w:eastAsia="Times New Roman" w:cs="Arial"/>
            <w:sz w:val="24"/>
            <w:szCs w:val="24"/>
            <w:u w:val="single"/>
            <w:lang w:eastAsia="en-CA"/>
          </w:rPr>
          <w:t>Jacob</w:t>
        </w:r>
      </w:hyperlink>
      <w:r w:rsidRPr="003F26CC">
        <w:rPr>
          <w:rFonts w:eastAsia="Times New Roman" w:cs="Arial"/>
          <w:sz w:val="24"/>
          <w:szCs w:val="24"/>
          <w:lang w:eastAsia="en-CA"/>
        </w:rPr>
        <w:t>'s staff (2.5)</w:t>
      </w:r>
      <w:r w:rsidRPr="003F26CC">
        <w:rPr>
          <w:rFonts w:eastAsia="Times New Roman" w:cs="Arial"/>
          <w:sz w:val="24"/>
          <w:szCs w:val="24"/>
          <w:lang w:eastAsia="en-CA"/>
        </w:rPr>
        <w:br/>
        <w:t>Hagar's outcast son, Ishmael (2.5)</w:t>
      </w:r>
      <w:r w:rsidRPr="003F26CC">
        <w:rPr>
          <w:rFonts w:eastAsia="Times New Roman" w:cs="Arial"/>
          <w:sz w:val="24"/>
          <w:szCs w:val="24"/>
          <w:lang w:eastAsia="en-CA"/>
        </w:rPr>
        <w:br/>
        <w:t>"sin of the father...": </w:t>
      </w:r>
      <w:hyperlink r:id="rId7" w:tgtFrame="_blank" w:tooltip="Ezekiel 18:20" w:history="1">
        <w:r w:rsidRPr="003F26CC">
          <w:rPr>
            <w:rFonts w:eastAsia="Times New Roman" w:cs="Arial"/>
            <w:sz w:val="24"/>
            <w:szCs w:val="24"/>
            <w:u w:val="single"/>
            <w:lang w:eastAsia="en-CA"/>
          </w:rPr>
          <w:t>Ezekiel 18:20</w:t>
        </w:r>
      </w:hyperlink>
      <w:r w:rsidRPr="003F26CC">
        <w:rPr>
          <w:rFonts w:eastAsia="Times New Roman" w:cs="Arial"/>
          <w:sz w:val="24"/>
          <w:szCs w:val="24"/>
          <w:lang w:eastAsia="en-CA"/>
        </w:rPr>
        <w:t> (3.5)</w:t>
      </w:r>
      <w:r w:rsidRPr="003F26CC">
        <w:rPr>
          <w:rFonts w:eastAsia="Times New Roman" w:cs="Arial"/>
          <w:sz w:val="24"/>
          <w:szCs w:val="24"/>
          <w:lang w:eastAsia="en-CA"/>
        </w:rPr>
        <w:br/>
        <w:t>Christian husbands sanctify their non-Christian wives: </w:t>
      </w:r>
      <w:hyperlink r:id="rId8" w:tgtFrame="_blank" w:tooltip="Corinthians 7:14" w:history="1">
        <w:r w:rsidRPr="003F26CC">
          <w:rPr>
            <w:rFonts w:eastAsia="Times New Roman" w:cs="Arial"/>
            <w:sz w:val="24"/>
            <w:szCs w:val="24"/>
            <w:u w:val="single"/>
            <w:lang w:eastAsia="en-CA"/>
          </w:rPr>
          <w:t>Corinthians 7:14</w:t>
        </w:r>
      </w:hyperlink>
      <w:r w:rsidRPr="003F26CC">
        <w:rPr>
          <w:rFonts w:eastAsia="Times New Roman" w:cs="Arial"/>
          <w:sz w:val="24"/>
          <w:szCs w:val="24"/>
          <w:lang w:eastAsia="en-CA"/>
        </w:rPr>
        <w:t> (3.5)</w:t>
      </w:r>
      <w:r w:rsidRPr="003F26CC">
        <w:rPr>
          <w:rFonts w:eastAsia="Times New Roman" w:cs="Arial"/>
          <w:sz w:val="24"/>
          <w:szCs w:val="24"/>
          <w:lang w:eastAsia="en-CA"/>
        </w:rPr>
        <w:br/>
        <w:t>Barabbas: </w:t>
      </w:r>
      <w:hyperlink r:id="rId9" w:tgtFrame="_blank" w:tooltip="Mark 15:6-15" w:history="1">
        <w:r w:rsidRPr="003F26CC">
          <w:rPr>
            <w:rFonts w:eastAsia="Times New Roman" w:cs="Arial"/>
            <w:sz w:val="24"/>
            <w:szCs w:val="24"/>
            <w:u w:val="single"/>
            <w:lang w:eastAsia="en-CA"/>
          </w:rPr>
          <w:t>Mark 15:6-15</w:t>
        </w:r>
      </w:hyperlink>
      <w:r w:rsidRPr="003F26CC">
        <w:rPr>
          <w:rFonts w:eastAsia="Times New Roman" w:cs="Arial"/>
          <w:sz w:val="24"/>
          <w:szCs w:val="24"/>
          <w:lang w:eastAsia="en-CA"/>
        </w:rPr>
        <w:t> (4.1)</w:t>
      </w:r>
      <w:r w:rsidRPr="003F26CC">
        <w:rPr>
          <w:rFonts w:eastAsia="Times New Roman" w:cs="Arial"/>
          <w:sz w:val="24"/>
          <w:szCs w:val="24"/>
          <w:lang w:eastAsia="en-CA"/>
        </w:rPr>
        <w:br/>
        <w:t>"To take my living is to take my life": Ecclesiastes 34:23 (4.1)</w:t>
      </w:r>
      <w:r w:rsidRPr="003F26CC">
        <w:rPr>
          <w:rFonts w:eastAsia="Times New Roman" w:cs="Arial"/>
          <w:sz w:val="24"/>
          <w:szCs w:val="24"/>
          <w:lang w:eastAsia="en-CA"/>
        </w:rPr>
        <w:br/>
        <w:t>The Apocrypha: </w:t>
      </w:r>
      <w:hyperlink r:id="rId10" w:tgtFrame="_blank" w:tooltip="Daniel" w:history="1">
        <w:r w:rsidRPr="003F26CC">
          <w:rPr>
            <w:rFonts w:eastAsia="Times New Roman" w:cs="Arial"/>
            <w:sz w:val="24"/>
            <w:szCs w:val="24"/>
            <w:u w:val="single"/>
            <w:lang w:eastAsia="en-CA"/>
          </w:rPr>
          <w:t>Daniel</w:t>
        </w:r>
      </w:hyperlink>
      <w:r w:rsidRPr="003F26CC">
        <w:rPr>
          <w:rFonts w:eastAsia="Times New Roman" w:cs="Arial"/>
          <w:sz w:val="24"/>
          <w:szCs w:val="24"/>
          <w:lang w:eastAsia="en-CA"/>
        </w:rPr>
        <w:t> (4.1)</w:t>
      </w:r>
    </w:p>
    <w:p w:rsidR="00794F76" w:rsidRDefault="00794F76" w:rsidP="00794F76">
      <w:pPr>
        <w:pStyle w:val="ListParagraph"/>
        <w:spacing w:after="150" w:line="343" w:lineRule="atLeast"/>
        <w:ind w:left="360"/>
        <w:rPr>
          <w:rFonts w:eastAsia="Times New Roman" w:cs="Arial"/>
          <w:sz w:val="24"/>
          <w:szCs w:val="24"/>
          <w:lang w:eastAsia="en-CA"/>
        </w:rPr>
      </w:pPr>
    </w:p>
    <w:p w:rsidR="00980B02" w:rsidRPr="00794F76" w:rsidRDefault="00980B02" w:rsidP="00794F76">
      <w:pPr>
        <w:pStyle w:val="ListParagraph"/>
        <w:spacing w:after="150" w:line="343" w:lineRule="atLeast"/>
        <w:ind w:left="360"/>
        <w:rPr>
          <w:rFonts w:eastAsia="Times New Roman" w:cs="Arial"/>
          <w:sz w:val="24"/>
          <w:szCs w:val="24"/>
          <w:lang w:eastAsia="en-CA"/>
        </w:rPr>
      </w:pPr>
      <w:r w:rsidRPr="003F26CC">
        <w:rPr>
          <w:rFonts w:cs="Arial"/>
          <w:b/>
          <w:bCs/>
          <w:sz w:val="24"/>
          <w:szCs w:val="24"/>
        </w:rPr>
        <w:t>Literature, Philosophy, and Mythology</w:t>
      </w:r>
      <w:r w:rsidR="00794F76">
        <w:rPr>
          <w:rFonts w:cs="Arial"/>
          <w:b/>
          <w:bCs/>
          <w:sz w:val="24"/>
          <w:szCs w:val="24"/>
        </w:rPr>
        <w:t>:</w:t>
      </w:r>
    </w:p>
    <w:p w:rsidR="00980B02" w:rsidRPr="003F26CC" w:rsidRDefault="00980B02" w:rsidP="00794F76">
      <w:pPr>
        <w:pStyle w:val="NormalWeb"/>
        <w:spacing w:before="0" w:beforeAutospacing="0" w:after="150" w:afterAutospacing="0" w:line="343" w:lineRule="atLeast"/>
        <w:rPr>
          <w:rFonts w:asciiTheme="minorHAnsi" w:hAnsiTheme="minorHAnsi" w:cs="Arial"/>
        </w:rPr>
      </w:pPr>
      <w:r w:rsidRPr="003F26CC">
        <w:rPr>
          <w:rFonts w:asciiTheme="minorHAnsi" w:hAnsiTheme="minorHAnsi" w:cs="Arial"/>
        </w:rPr>
        <w:t>Choice of the three caskets lottery, folktales (1.2)</w:t>
      </w:r>
      <w:r w:rsidRPr="003F26CC">
        <w:rPr>
          <w:rFonts w:asciiTheme="minorHAnsi" w:hAnsiTheme="minorHAnsi" w:cs="Arial"/>
        </w:rPr>
        <w:br/>
        <w:t>Pound of flesh story, folktales (1.3)</w:t>
      </w:r>
      <w:r w:rsidRPr="003F26CC">
        <w:rPr>
          <w:rFonts w:asciiTheme="minorHAnsi" w:hAnsiTheme="minorHAnsi" w:cs="Arial"/>
        </w:rPr>
        <w:br/>
      </w:r>
      <w:hyperlink r:id="rId11" w:anchor="FatSou" w:tgtFrame="_blank" w:tooltip="Pythagoras' philosophy of the soul" w:history="1">
        <w:r w:rsidRPr="003F26CC">
          <w:rPr>
            <w:rStyle w:val="Hyperlink"/>
            <w:rFonts w:asciiTheme="minorHAnsi" w:hAnsiTheme="minorHAnsi" w:cs="Arial"/>
            <w:color w:val="auto"/>
          </w:rPr>
          <w:t>Pythagoras' philosophy of the soul</w:t>
        </w:r>
      </w:hyperlink>
      <w:r w:rsidRPr="003F26CC">
        <w:rPr>
          <w:rStyle w:val="apple-converted-space"/>
          <w:rFonts w:asciiTheme="minorHAnsi" w:hAnsiTheme="minorHAnsi" w:cs="Arial"/>
        </w:rPr>
        <w:t> </w:t>
      </w:r>
      <w:r w:rsidRPr="003F26CC">
        <w:rPr>
          <w:rFonts w:asciiTheme="minorHAnsi" w:hAnsiTheme="minorHAnsi" w:cs="Arial"/>
        </w:rPr>
        <w:t>(4.1)</w:t>
      </w:r>
      <w:r w:rsidRPr="003F26CC">
        <w:rPr>
          <w:rFonts w:asciiTheme="minorHAnsi" w:hAnsiTheme="minorHAnsi" w:cs="Arial"/>
        </w:rPr>
        <w:br/>
        <w:t xml:space="preserve">Christopher Marlowe: </w:t>
      </w:r>
      <w:proofErr w:type="spellStart"/>
      <w:r w:rsidRPr="003F26CC">
        <w:rPr>
          <w:rFonts w:asciiTheme="minorHAnsi" w:hAnsiTheme="minorHAnsi" w:cs="Arial"/>
        </w:rPr>
        <w:t>Barabas</w:t>
      </w:r>
      <w:proofErr w:type="spellEnd"/>
      <w:r w:rsidRPr="003F26CC">
        <w:rPr>
          <w:rFonts w:asciiTheme="minorHAnsi" w:hAnsiTheme="minorHAnsi" w:cs="Arial"/>
        </w:rPr>
        <w:t xml:space="preserve"> in</w:t>
      </w:r>
      <w:r w:rsidRPr="003F26CC">
        <w:rPr>
          <w:rStyle w:val="apple-converted-space"/>
          <w:rFonts w:asciiTheme="minorHAnsi" w:hAnsiTheme="minorHAnsi" w:cs="Arial"/>
        </w:rPr>
        <w:t> </w:t>
      </w:r>
      <w:hyperlink r:id="rId12" w:anchor="v=onepage&amp;q&amp;f=false" w:tgtFrame="_blank" w:tooltip="The Jew of Malta" w:history="1">
        <w:r w:rsidRPr="003F26CC">
          <w:rPr>
            <w:rStyle w:val="Emphasis"/>
            <w:rFonts w:asciiTheme="minorHAnsi" w:hAnsiTheme="minorHAnsi" w:cs="Arial"/>
          </w:rPr>
          <w:t>The Jew of Malta</w:t>
        </w:r>
      </w:hyperlink>
      <w:r w:rsidRPr="003F26CC">
        <w:rPr>
          <w:rStyle w:val="apple-converted-space"/>
          <w:rFonts w:asciiTheme="minorHAnsi" w:hAnsiTheme="minorHAnsi" w:cs="Arial"/>
        </w:rPr>
        <w:t> </w:t>
      </w:r>
      <w:r w:rsidRPr="003F26CC">
        <w:rPr>
          <w:rFonts w:asciiTheme="minorHAnsi" w:hAnsiTheme="minorHAnsi" w:cs="Arial"/>
        </w:rPr>
        <w:t>(4.1)</w:t>
      </w:r>
      <w:r w:rsidRPr="003F26CC">
        <w:rPr>
          <w:rFonts w:asciiTheme="minorHAnsi" w:hAnsiTheme="minorHAnsi" w:cs="Arial"/>
        </w:rPr>
        <w:br/>
        <w:t>William Shakespeare:</w:t>
      </w:r>
      <w:r w:rsidRPr="003F26CC">
        <w:rPr>
          <w:rStyle w:val="apple-converted-space"/>
          <w:rFonts w:asciiTheme="minorHAnsi" w:hAnsiTheme="minorHAnsi" w:cs="Arial"/>
        </w:rPr>
        <w:t> </w:t>
      </w:r>
      <w:r w:rsidRPr="003F26CC">
        <w:rPr>
          <w:rStyle w:val="Emphasis"/>
          <w:rFonts w:asciiTheme="minorHAnsi" w:hAnsiTheme="minorHAnsi" w:cs="Arial"/>
        </w:rPr>
        <w:t>Troilus and Cressida,</w:t>
      </w:r>
      <w:r w:rsidRPr="003F26CC">
        <w:rPr>
          <w:rStyle w:val="apple-converted-space"/>
          <w:rFonts w:asciiTheme="minorHAnsi" w:hAnsiTheme="minorHAnsi" w:cs="Arial"/>
        </w:rPr>
        <w:t> </w:t>
      </w:r>
      <w:r w:rsidRPr="003F26CC">
        <w:rPr>
          <w:rFonts w:asciiTheme="minorHAnsi" w:hAnsiTheme="minorHAnsi" w:cs="Arial"/>
        </w:rPr>
        <w:t>Troilus and Cressida (5.1)</w:t>
      </w:r>
      <w:r w:rsidRPr="003F26CC">
        <w:rPr>
          <w:rFonts w:asciiTheme="minorHAnsi" w:hAnsiTheme="minorHAnsi" w:cs="Arial"/>
        </w:rPr>
        <w:br/>
        <w:t>William Shakespeare:</w:t>
      </w:r>
      <w:r w:rsidRPr="003F26CC">
        <w:rPr>
          <w:rStyle w:val="apple-converted-space"/>
          <w:rFonts w:asciiTheme="minorHAnsi" w:hAnsiTheme="minorHAnsi" w:cs="Arial"/>
        </w:rPr>
        <w:t> </w:t>
      </w:r>
      <w:r w:rsidRPr="003F26CC">
        <w:rPr>
          <w:rStyle w:val="Emphasis"/>
          <w:rFonts w:asciiTheme="minorHAnsi" w:hAnsiTheme="minorHAnsi" w:cs="Arial"/>
        </w:rPr>
        <w:t>A Midsummer Night's Dream</w:t>
      </w:r>
      <w:r w:rsidRPr="003F26CC">
        <w:rPr>
          <w:rFonts w:asciiTheme="minorHAnsi" w:hAnsiTheme="minorHAnsi" w:cs="Arial"/>
        </w:rPr>
        <w:t xml:space="preserve">, </w:t>
      </w:r>
      <w:proofErr w:type="spellStart"/>
      <w:r w:rsidRPr="003F26CC">
        <w:rPr>
          <w:rFonts w:asciiTheme="minorHAnsi" w:hAnsiTheme="minorHAnsi" w:cs="Arial"/>
        </w:rPr>
        <w:t>Thisby</w:t>
      </w:r>
      <w:proofErr w:type="spellEnd"/>
      <w:r w:rsidRPr="003F26CC">
        <w:rPr>
          <w:rFonts w:asciiTheme="minorHAnsi" w:hAnsiTheme="minorHAnsi" w:cs="Arial"/>
        </w:rPr>
        <w:t xml:space="preserve"> (5.1)</w:t>
      </w:r>
      <w:r w:rsidRPr="003F26CC">
        <w:rPr>
          <w:rFonts w:asciiTheme="minorHAnsi" w:hAnsiTheme="minorHAnsi" w:cs="Arial"/>
        </w:rPr>
        <w:br/>
      </w:r>
      <w:hyperlink r:id="rId13" w:tgtFrame="_blank" w:tooltip="Dido" w:history="1">
        <w:r w:rsidRPr="003F26CC">
          <w:rPr>
            <w:rStyle w:val="Hyperlink"/>
            <w:rFonts w:asciiTheme="minorHAnsi" w:hAnsiTheme="minorHAnsi" w:cs="Arial"/>
            <w:color w:val="auto"/>
          </w:rPr>
          <w:t>Dido</w:t>
        </w:r>
      </w:hyperlink>
      <w:r w:rsidRPr="003F26CC">
        <w:rPr>
          <w:rStyle w:val="apple-converted-space"/>
          <w:rFonts w:asciiTheme="minorHAnsi" w:hAnsiTheme="minorHAnsi" w:cs="Arial"/>
        </w:rPr>
        <w:t> </w:t>
      </w:r>
      <w:r w:rsidRPr="003F26CC">
        <w:rPr>
          <w:rFonts w:asciiTheme="minorHAnsi" w:hAnsiTheme="minorHAnsi" w:cs="Arial"/>
        </w:rPr>
        <w:t>and</w:t>
      </w:r>
      <w:r w:rsidRPr="003F26CC">
        <w:rPr>
          <w:rStyle w:val="apple-converted-space"/>
          <w:rFonts w:asciiTheme="minorHAnsi" w:hAnsiTheme="minorHAnsi" w:cs="Arial"/>
        </w:rPr>
        <w:t> </w:t>
      </w:r>
      <w:hyperlink r:id="rId14" w:tgtFrame="_blank" w:tooltip="Aeneas" w:history="1">
        <w:r w:rsidRPr="003F26CC">
          <w:rPr>
            <w:rStyle w:val="Hyperlink"/>
            <w:rFonts w:asciiTheme="minorHAnsi" w:hAnsiTheme="minorHAnsi" w:cs="Arial"/>
            <w:color w:val="auto"/>
          </w:rPr>
          <w:t>Aeneas</w:t>
        </w:r>
      </w:hyperlink>
      <w:r w:rsidRPr="003F26CC">
        <w:rPr>
          <w:rStyle w:val="apple-converted-space"/>
          <w:rFonts w:asciiTheme="minorHAnsi" w:hAnsiTheme="minorHAnsi" w:cs="Arial"/>
        </w:rPr>
        <w:t> </w:t>
      </w:r>
      <w:r w:rsidRPr="003F26CC">
        <w:rPr>
          <w:rFonts w:asciiTheme="minorHAnsi" w:hAnsiTheme="minorHAnsi" w:cs="Arial"/>
        </w:rPr>
        <w:t>(5.1)</w:t>
      </w:r>
      <w:r w:rsidRPr="003F26CC">
        <w:rPr>
          <w:rFonts w:asciiTheme="minorHAnsi" w:hAnsiTheme="minorHAnsi" w:cs="Arial"/>
        </w:rPr>
        <w:br/>
      </w:r>
      <w:hyperlink r:id="rId15" w:tgtFrame="_blank" w:tooltip="Orpheus" w:history="1">
        <w:r w:rsidRPr="003F26CC">
          <w:rPr>
            <w:rStyle w:val="Hyperlink"/>
            <w:rFonts w:asciiTheme="minorHAnsi" w:hAnsiTheme="minorHAnsi" w:cs="Arial"/>
            <w:color w:val="auto"/>
          </w:rPr>
          <w:t>Orpheus</w:t>
        </w:r>
      </w:hyperlink>
      <w:r w:rsidRPr="003F26CC">
        <w:rPr>
          <w:rFonts w:asciiTheme="minorHAnsi" w:hAnsiTheme="minorHAnsi" w:cs="Arial"/>
        </w:rPr>
        <w:t>, Ovid,</w:t>
      </w:r>
      <w:r w:rsidRPr="003F26CC">
        <w:rPr>
          <w:rStyle w:val="apple-converted-space"/>
          <w:rFonts w:asciiTheme="minorHAnsi" w:hAnsiTheme="minorHAnsi" w:cs="Arial"/>
        </w:rPr>
        <w:t> </w:t>
      </w:r>
      <w:r w:rsidRPr="003F26CC">
        <w:rPr>
          <w:rStyle w:val="Emphasis"/>
          <w:rFonts w:asciiTheme="minorHAnsi" w:hAnsiTheme="minorHAnsi" w:cs="Arial"/>
        </w:rPr>
        <w:t>Metamorphoses</w:t>
      </w:r>
      <w:r w:rsidRPr="003F26CC">
        <w:rPr>
          <w:rStyle w:val="apple-converted-space"/>
          <w:rFonts w:asciiTheme="minorHAnsi" w:hAnsiTheme="minorHAnsi" w:cs="Arial"/>
        </w:rPr>
        <w:t> </w:t>
      </w:r>
      <w:r w:rsidRPr="003F26CC">
        <w:rPr>
          <w:rFonts w:asciiTheme="minorHAnsi" w:hAnsiTheme="minorHAnsi" w:cs="Arial"/>
        </w:rPr>
        <w:t>(5.1)</w:t>
      </w:r>
      <w:r w:rsidRPr="003F26CC">
        <w:rPr>
          <w:rFonts w:asciiTheme="minorHAnsi" w:hAnsiTheme="minorHAnsi" w:cs="Arial"/>
        </w:rPr>
        <w:br/>
      </w:r>
      <w:hyperlink r:id="rId16" w:tgtFrame="_blank" w:tooltip="Jason" w:history="1">
        <w:r w:rsidRPr="003F26CC">
          <w:rPr>
            <w:rStyle w:val="Hyperlink"/>
            <w:rFonts w:asciiTheme="minorHAnsi" w:hAnsiTheme="minorHAnsi" w:cs="Arial"/>
            <w:color w:val="auto"/>
          </w:rPr>
          <w:t>Jason</w:t>
        </w:r>
      </w:hyperlink>
      <w:r w:rsidRPr="003F26CC">
        <w:rPr>
          <w:rStyle w:val="apple-converted-space"/>
          <w:rFonts w:asciiTheme="minorHAnsi" w:hAnsiTheme="minorHAnsi" w:cs="Arial"/>
        </w:rPr>
        <w:t> </w:t>
      </w:r>
      <w:r w:rsidRPr="003F26CC">
        <w:rPr>
          <w:rFonts w:asciiTheme="minorHAnsi" w:hAnsiTheme="minorHAnsi" w:cs="Arial"/>
        </w:rPr>
        <w:t>(of the quest for the Golden Fleece) (1.1; 3.2)</w:t>
      </w:r>
      <w:r w:rsidRPr="003F26CC">
        <w:rPr>
          <w:rFonts w:asciiTheme="minorHAnsi" w:hAnsiTheme="minorHAnsi" w:cs="Arial"/>
        </w:rPr>
        <w:br/>
      </w:r>
      <w:hyperlink r:id="rId17" w:tgtFrame="_blank" w:tooltip="The Cumaean Sibyl" w:history="1">
        <w:r w:rsidRPr="003F26CC">
          <w:rPr>
            <w:rStyle w:val="Hyperlink"/>
            <w:rFonts w:asciiTheme="minorHAnsi" w:hAnsiTheme="minorHAnsi" w:cs="Arial"/>
            <w:color w:val="auto"/>
          </w:rPr>
          <w:t xml:space="preserve">The </w:t>
        </w:r>
        <w:proofErr w:type="spellStart"/>
        <w:r w:rsidRPr="003F26CC">
          <w:rPr>
            <w:rStyle w:val="Hyperlink"/>
            <w:rFonts w:asciiTheme="minorHAnsi" w:hAnsiTheme="minorHAnsi" w:cs="Arial"/>
            <w:color w:val="auto"/>
          </w:rPr>
          <w:t>Cumaean</w:t>
        </w:r>
        <w:proofErr w:type="spellEnd"/>
        <w:r w:rsidRPr="003F26CC">
          <w:rPr>
            <w:rStyle w:val="Hyperlink"/>
            <w:rFonts w:asciiTheme="minorHAnsi" w:hAnsiTheme="minorHAnsi" w:cs="Arial"/>
            <w:color w:val="auto"/>
          </w:rPr>
          <w:t xml:space="preserve"> Sibyl</w:t>
        </w:r>
      </w:hyperlink>
      <w:r w:rsidRPr="003F26CC">
        <w:rPr>
          <w:rStyle w:val="apple-converted-space"/>
          <w:rFonts w:asciiTheme="minorHAnsi" w:hAnsiTheme="minorHAnsi" w:cs="Arial"/>
        </w:rPr>
        <w:t> </w:t>
      </w:r>
      <w:r w:rsidRPr="003F26CC">
        <w:rPr>
          <w:rFonts w:asciiTheme="minorHAnsi" w:hAnsiTheme="minorHAnsi" w:cs="Arial"/>
        </w:rPr>
        <w:t>(1.2)</w:t>
      </w:r>
      <w:r w:rsidRPr="003F26CC">
        <w:rPr>
          <w:rFonts w:asciiTheme="minorHAnsi" w:hAnsiTheme="minorHAnsi" w:cs="Arial"/>
        </w:rPr>
        <w:br/>
      </w:r>
      <w:hyperlink r:id="rId18" w:tgtFrame="_blank" w:tooltip="Diana" w:history="1">
        <w:r w:rsidRPr="003F26CC">
          <w:rPr>
            <w:rStyle w:val="Hyperlink"/>
            <w:rFonts w:asciiTheme="minorHAnsi" w:hAnsiTheme="minorHAnsi" w:cs="Arial"/>
            <w:color w:val="auto"/>
          </w:rPr>
          <w:t>Diana</w:t>
        </w:r>
      </w:hyperlink>
      <w:r w:rsidRPr="003F26CC">
        <w:rPr>
          <w:rStyle w:val="apple-converted-space"/>
          <w:rFonts w:asciiTheme="minorHAnsi" w:hAnsiTheme="minorHAnsi" w:cs="Arial"/>
        </w:rPr>
        <w:t> </w:t>
      </w:r>
      <w:r w:rsidRPr="003F26CC">
        <w:rPr>
          <w:rFonts w:asciiTheme="minorHAnsi" w:hAnsiTheme="minorHAnsi" w:cs="Arial"/>
        </w:rPr>
        <w:t>(1.1; 5.1)</w:t>
      </w:r>
      <w:r w:rsidRPr="003F26CC">
        <w:rPr>
          <w:rFonts w:asciiTheme="minorHAnsi" w:hAnsiTheme="minorHAnsi" w:cs="Arial"/>
        </w:rPr>
        <w:br/>
      </w:r>
      <w:hyperlink r:id="rId19" w:tgtFrame="_blank" w:tooltip="Hercules" w:history="1">
        <w:r w:rsidRPr="003F26CC">
          <w:rPr>
            <w:rStyle w:val="Hyperlink"/>
            <w:rFonts w:asciiTheme="minorHAnsi" w:hAnsiTheme="minorHAnsi" w:cs="Arial"/>
            <w:color w:val="auto"/>
          </w:rPr>
          <w:t>Hercules</w:t>
        </w:r>
      </w:hyperlink>
      <w:r w:rsidRPr="003F26CC">
        <w:rPr>
          <w:rStyle w:val="apple-converted-space"/>
          <w:rFonts w:asciiTheme="minorHAnsi" w:hAnsiTheme="minorHAnsi" w:cs="Arial"/>
        </w:rPr>
        <w:t> </w:t>
      </w:r>
      <w:r w:rsidRPr="003F26CC">
        <w:rPr>
          <w:rFonts w:asciiTheme="minorHAnsi" w:hAnsiTheme="minorHAnsi" w:cs="Arial"/>
        </w:rPr>
        <w:t>(</w:t>
      </w:r>
      <w:proofErr w:type="spellStart"/>
      <w:r w:rsidRPr="003F26CC">
        <w:rPr>
          <w:rFonts w:asciiTheme="minorHAnsi" w:hAnsiTheme="minorHAnsi" w:cs="Arial"/>
        </w:rPr>
        <w:t>Alcides</w:t>
      </w:r>
      <w:proofErr w:type="spellEnd"/>
      <w:r w:rsidRPr="003F26CC">
        <w:rPr>
          <w:rFonts w:asciiTheme="minorHAnsi" w:hAnsiTheme="minorHAnsi" w:cs="Arial"/>
        </w:rPr>
        <w:t xml:space="preserve">) and his servant </w:t>
      </w:r>
      <w:proofErr w:type="spellStart"/>
      <w:r w:rsidRPr="003F26CC">
        <w:rPr>
          <w:rFonts w:asciiTheme="minorHAnsi" w:hAnsiTheme="minorHAnsi" w:cs="Arial"/>
        </w:rPr>
        <w:t>Lichas</w:t>
      </w:r>
      <w:proofErr w:type="spellEnd"/>
      <w:r w:rsidRPr="003F26CC">
        <w:rPr>
          <w:rFonts w:asciiTheme="minorHAnsi" w:hAnsiTheme="minorHAnsi" w:cs="Arial"/>
        </w:rPr>
        <w:t xml:space="preserve"> (2.1; 3.2)</w:t>
      </w:r>
      <w:r w:rsidRPr="003F26CC">
        <w:rPr>
          <w:rFonts w:asciiTheme="minorHAnsi" w:hAnsiTheme="minorHAnsi" w:cs="Arial"/>
        </w:rPr>
        <w:br/>
        <w:t>The Three Sisters/</w:t>
      </w:r>
      <w:hyperlink r:id="rId20" w:tgtFrame="_blank" w:tooltip="the Fates" w:history="1">
        <w:r w:rsidRPr="003F26CC">
          <w:rPr>
            <w:rStyle w:val="Hyperlink"/>
            <w:rFonts w:asciiTheme="minorHAnsi" w:hAnsiTheme="minorHAnsi" w:cs="Arial"/>
            <w:color w:val="auto"/>
          </w:rPr>
          <w:t>the Fates</w:t>
        </w:r>
      </w:hyperlink>
      <w:r w:rsidRPr="003F26CC">
        <w:rPr>
          <w:rStyle w:val="apple-converted-space"/>
          <w:rFonts w:asciiTheme="minorHAnsi" w:hAnsiTheme="minorHAnsi" w:cs="Arial"/>
        </w:rPr>
        <w:t> </w:t>
      </w:r>
      <w:r w:rsidRPr="003F26CC">
        <w:rPr>
          <w:rFonts w:asciiTheme="minorHAnsi" w:hAnsiTheme="minorHAnsi" w:cs="Arial"/>
        </w:rPr>
        <w:t>(2.3)</w:t>
      </w:r>
      <w:r w:rsidRPr="003F26CC">
        <w:rPr>
          <w:rFonts w:asciiTheme="minorHAnsi" w:hAnsiTheme="minorHAnsi" w:cs="Arial"/>
        </w:rPr>
        <w:br/>
      </w:r>
      <w:hyperlink r:id="rId21" w:tgtFrame="_blank" w:tooltip="Venus" w:history="1">
        <w:r w:rsidRPr="003F26CC">
          <w:rPr>
            <w:rStyle w:val="Hyperlink"/>
            <w:rFonts w:asciiTheme="minorHAnsi" w:hAnsiTheme="minorHAnsi" w:cs="Arial"/>
            <w:color w:val="auto"/>
          </w:rPr>
          <w:t>Venus</w:t>
        </w:r>
      </w:hyperlink>
      <w:r w:rsidRPr="003F26CC">
        <w:rPr>
          <w:rStyle w:val="apple-converted-space"/>
          <w:rFonts w:asciiTheme="minorHAnsi" w:hAnsiTheme="minorHAnsi" w:cs="Arial"/>
        </w:rPr>
        <w:t> </w:t>
      </w:r>
      <w:r w:rsidRPr="003F26CC">
        <w:rPr>
          <w:rFonts w:asciiTheme="minorHAnsi" w:hAnsiTheme="minorHAnsi" w:cs="Arial"/>
        </w:rPr>
        <w:t>(2.6)</w:t>
      </w:r>
      <w:r w:rsidRPr="003F26CC">
        <w:rPr>
          <w:rFonts w:asciiTheme="minorHAnsi" w:hAnsiTheme="minorHAnsi" w:cs="Arial"/>
        </w:rPr>
        <w:br/>
      </w:r>
      <w:hyperlink r:id="rId22" w:tgtFrame="_blank" w:tooltip="Cupid" w:history="1">
        <w:r w:rsidRPr="003F26CC">
          <w:rPr>
            <w:rStyle w:val="Hyperlink"/>
            <w:rFonts w:asciiTheme="minorHAnsi" w:hAnsiTheme="minorHAnsi" w:cs="Arial"/>
            <w:color w:val="auto"/>
          </w:rPr>
          <w:t>Cupid</w:t>
        </w:r>
      </w:hyperlink>
      <w:r w:rsidRPr="003F26CC">
        <w:rPr>
          <w:rStyle w:val="apple-converted-space"/>
          <w:rFonts w:asciiTheme="minorHAnsi" w:hAnsiTheme="minorHAnsi" w:cs="Arial"/>
        </w:rPr>
        <w:t> </w:t>
      </w:r>
      <w:r w:rsidRPr="003F26CC">
        <w:rPr>
          <w:rFonts w:asciiTheme="minorHAnsi" w:hAnsiTheme="minorHAnsi" w:cs="Arial"/>
        </w:rPr>
        <w:t>(2.6; 2.9)</w:t>
      </w:r>
      <w:r w:rsidRPr="003F26CC">
        <w:rPr>
          <w:rFonts w:asciiTheme="minorHAnsi" w:hAnsiTheme="minorHAnsi" w:cs="Arial"/>
        </w:rPr>
        <w:br/>
      </w:r>
      <w:hyperlink r:id="rId23" w:tgtFrame="_blank" w:tooltip="Mars" w:history="1">
        <w:r w:rsidRPr="003F26CC">
          <w:rPr>
            <w:rStyle w:val="Hyperlink"/>
            <w:rFonts w:asciiTheme="minorHAnsi" w:hAnsiTheme="minorHAnsi" w:cs="Arial"/>
            <w:color w:val="auto"/>
          </w:rPr>
          <w:t>Mars</w:t>
        </w:r>
      </w:hyperlink>
      <w:r w:rsidRPr="003F26CC">
        <w:rPr>
          <w:rStyle w:val="apple-converted-space"/>
          <w:rFonts w:asciiTheme="minorHAnsi" w:hAnsiTheme="minorHAnsi" w:cs="Arial"/>
        </w:rPr>
        <w:t> </w:t>
      </w:r>
      <w:r w:rsidRPr="003F26CC">
        <w:rPr>
          <w:rFonts w:asciiTheme="minorHAnsi" w:hAnsiTheme="minorHAnsi" w:cs="Arial"/>
        </w:rPr>
        <w:t>(3.2)</w:t>
      </w:r>
      <w:r w:rsidRPr="003F26CC">
        <w:rPr>
          <w:rFonts w:asciiTheme="minorHAnsi" w:hAnsiTheme="minorHAnsi" w:cs="Arial"/>
        </w:rPr>
        <w:br/>
      </w:r>
      <w:hyperlink r:id="rId24" w:tgtFrame="_blank" w:tooltip="King Midas" w:history="1">
        <w:r w:rsidRPr="003F26CC">
          <w:rPr>
            <w:rStyle w:val="Hyperlink"/>
            <w:rFonts w:asciiTheme="minorHAnsi" w:hAnsiTheme="minorHAnsi" w:cs="Arial"/>
            <w:color w:val="auto"/>
          </w:rPr>
          <w:t>King Midas</w:t>
        </w:r>
      </w:hyperlink>
      <w:r w:rsidRPr="003F26CC">
        <w:rPr>
          <w:rStyle w:val="apple-converted-space"/>
          <w:rFonts w:asciiTheme="minorHAnsi" w:hAnsiTheme="minorHAnsi" w:cs="Arial"/>
        </w:rPr>
        <w:t> </w:t>
      </w:r>
      <w:r w:rsidRPr="003F26CC">
        <w:rPr>
          <w:rFonts w:asciiTheme="minorHAnsi" w:hAnsiTheme="minorHAnsi" w:cs="Arial"/>
        </w:rPr>
        <w:t>(3.2)</w:t>
      </w:r>
      <w:r w:rsidRPr="003F26CC">
        <w:rPr>
          <w:rFonts w:asciiTheme="minorHAnsi" w:hAnsiTheme="minorHAnsi" w:cs="Arial"/>
        </w:rPr>
        <w:br/>
      </w:r>
      <w:proofErr w:type="spellStart"/>
      <w:r w:rsidRPr="003F26CC">
        <w:rPr>
          <w:rFonts w:asciiTheme="minorHAnsi" w:hAnsiTheme="minorHAnsi" w:cs="Arial"/>
        </w:rPr>
        <w:t>Dardanian</w:t>
      </w:r>
      <w:proofErr w:type="spellEnd"/>
      <w:r w:rsidRPr="003F26CC">
        <w:rPr>
          <w:rFonts w:asciiTheme="minorHAnsi" w:hAnsiTheme="minorHAnsi" w:cs="Arial"/>
        </w:rPr>
        <w:t xml:space="preserve"> wives (of Troy) (3.2)</w:t>
      </w:r>
      <w:r w:rsidRPr="003F26CC">
        <w:rPr>
          <w:rFonts w:asciiTheme="minorHAnsi" w:hAnsiTheme="minorHAnsi" w:cs="Arial"/>
        </w:rPr>
        <w:br/>
      </w:r>
      <w:hyperlink r:id="rId25" w:tgtFrame="_blank" w:tooltip="Scylla and Charybdis" w:history="1">
        <w:r w:rsidRPr="003F26CC">
          <w:rPr>
            <w:rStyle w:val="Hyperlink"/>
            <w:rFonts w:asciiTheme="minorHAnsi" w:hAnsiTheme="minorHAnsi" w:cs="Arial"/>
            <w:color w:val="auto"/>
          </w:rPr>
          <w:t>Scylla and Charybdis</w:t>
        </w:r>
      </w:hyperlink>
      <w:r w:rsidRPr="003F26CC">
        <w:rPr>
          <w:rStyle w:val="apple-converted-space"/>
          <w:rFonts w:asciiTheme="minorHAnsi" w:hAnsiTheme="minorHAnsi" w:cs="Arial"/>
        </w:rPr>
        <w:t> </w:t>
      </w:r>
      <w:r w:rsidRPr="003F26CC">
        <w:rPr>
          <w:rFonts w:asciiTheme="minorHAnsi" w:hAnsiTheme="minorHAnsi" w:cs="Arial"/>
        </w:rPr>
        <w:t>(3.5)</w:t>
      </w:r>
      <w:r w:rsidRPr="003F26CC">
        <w:rPr>
          <w:rFonts w:asciiTheme="minorHAnsi" w:hAnsiTheme="minorHAnsi" w:cs="Arial"/>
        </w:rPr>
        <w:br/>
      </w:r>
      <w:hyperlink r:id="rId26" w:tgtFrame="_blank" w:tooltip="Medea" w:history="1">
        <w:r w:rsidRPr="003F26CC">
          <w:rPr>
            <w:rStyle w:val="Hyperlink"/>
            <w:rFonts w:asciiTheme="minorHAnsi" w:hAnsiTheme="minorHAnsi" w:cs="Arial"/>
            <w:color w:val="auto"/>
          </w:rPr>
          <w:t>Medea</w:t>
        </w:r>
      </w:hyperlink>
      <w:r w:rsidRPr="003F26CC">
        <w:rPr>
          <w:rStyle w:val="apple-converted-space"/>
          <w:rFonts w:asciiTheme="minorHAnsi" w:hAnsiTheme="minorHAnsi" w:cs="Arial"/>
        </w:rPr>
        <w:t> </w:t>
      </w:r>
      <w:r w:rsidRPr="003F26CC">
        <w:rPr>
          <w:rFonts w:asciiTheme="minorHAnsi" w:hAnsiTheme="minorHAnsi" w:cs="Arial"/>
        </w:rPr>
        <w:t>(5.1)</w:t>
      </w:r>
      <w:r w:rsidRPr="003F26CC">
        <w:rPr>
          <w:rFonts w:asciiTheme="minorHAnsi" w:hAnsiTheme="minorHAnsi" w:cs="Arial"/>
        </w:rPr>
        <w:br/>
      </w:r>
      <w:hyperlink r:id="rId27" w:tgtFrame="_blank" w:tooltip="Erebus" w:history="1">
        <w:r w:rsidRPr="003F26CC">
          <w:rPr>
            <w:rStyle w:val="Hyperlink"/>
            <w:rFonts w:asciiTheme="minorHAnsi" w:hAnsiTheme="minorHAnsi" w:cs="Arial"/>
            <w:color w:val="auto"/>
          </w:rPr>
          <w:t>Erebus</w:t>
        </w:r>
      </w:hyperlink>
      <w:r w:rsidRPr="003F26CC">
        <w:rPr>
          <w:rStyle w:val="apple-converted-space"/>
          <w:rFonts w:asciiTheme="minorHAnsi" w:hAnsiTheme="minorHAnsi" w:cs="Arial"/>
        </w:rPr>
        <w:t> </w:t>
      </w:r>
      <w:r w:rsidRPr="003F26CC">
        <w:rPr>
          <w:rFonts w:asciiTheme="minorHAnsi" w:hAnsiTheme="minorHAnsi" w:cs="Arial"/>
        </w:rPr>
        <w:t>(5.1)</w:t>
      </w:r>
      <w:r w:rsidRPr="003F26CC">
        <w:rPr>
          <w:rFonts w:asciiTheme="minorHAnsi" w:hAnsiTheme="minorHAnsi" w:cs="Arial"/>
        </w:rPr>
        <w:br/>
      </w:r>
      <w:hyperlink r:id="rId28" w:tgtFrame="_blank" w:tooltip="Endymion" w:history="1">
        <w:r w:rsidRPr="003F26CC">
          <w:rPr>
            <w:rStyle w:val="Hyperlink"/>
            <w:rFonts w:asciiTheme="minorHAnsi" w:hAnsiTheme="minorHAnsi" w:cs="Arial"/>
            <w:color w:val="auto"/>
          </w:rPr>
          <w:t>Endymion</w:t>
        </w:r>
      </w:hyperlink>
      <w:r w:rsidRPr="003F26CC">
        <w:rPr>
          <w:rStyle w:val="apple-converted-space"/>
          <w:rFonts w:asciiTheme="minorHAnsi" w:hAnsiTheme="minorHAnsi" w:cs="Arial"/>
        </w:rPr>
        <w:t> </w:t>
      </w:r>
      <w:r w:rsidRPr="003F26CC">
        <w:rPr>
          <w:rFonts w:asciiTheme="minorHAnsi" w:hAnsiTheme="minorHAnsi" w:cs="Arial"/>
        </w:rPr>
        <w:t>(5.1)</w:t>
      </w:r>
    </w:p>
    <w:p w:rsidR="00980B02" w:rsidRPr="00794F76" w:rsidRDefault="00980B02" w:rsidP="00794F76">
      <w:pPr>
        <w:pStyle w:val="Heading2"/>
        <w:spacing w:before="300" w:beforeAutospacing="0" w:after="150" w:afterAutospacing="0"/>
        <w:rPr>
          <w:rFonts w:asciiTheme="minorHAnsi" w:hAnsiTheme="minorHAnsi" w:cs="Arial"/>
          <w:bCs w:val="0"/>
          <w:sz w:val="24"/>
          <w:szCs w:val="24"/>
        </w:rPr>
      </w:pPr>
      <w:r w:rsidRPr="00794F76">
        <w:rPr>
          <w:rFonts w:asciiTheme="minorHAnsi" w:hAnsiTheme="minorHAnsi" w:cs="Arial"/>
          <w:bCs w:val="0"/>
          <w:sz w:val="24"/>
          <w:szCs w:val="24"/>
        </w:rPr>
        <w:t>Historical Figures</w:t>
      </w:r>
    </w:p>
    <w:p w:rsidR="00980B02" w:rsidRPr="003F26CC" w:rsidRDefault="00980B02" w:rsidP="00794F76">
      <w:pPr>
        <w:pStyle w:val="NormalWeb"/>
        <w:spacing w:before="0" w:beforeAutospacing="0" w:after="150" w:afterAutospacing="0" w:line="343" w:lineRule="atLeast"/>
        <w:rPr>
          <w:rFonts w:asciiTheme="minorHAnsi" w:hAnsiTheme="minorHAnsi" w:cs="Arial"/>
        </w:rPr>
      </w:pPr>
      <w:r w:rsidRPr="003F26CC">
        <w:rPr>
          <w:rFonts w:asciiTheme="minorHAnsi" w:hAnsiTheme="minorHAnsi" w:cs="Arial"/>
        </w:rPr>
        <w:t>Portia, wife of the ancient Roman Brutus (1.1)</w:t>
      </w:r>
      <w:r w:rsidRPr="003F26CC">
        <w:rPr>
          <w:rFonts w:asciiTheme="minorHAnsi" w:hAnsiTheme="minorHAnsi" w:cs="Arial"/>
        </w:rPr>
        <w:br/>
        <w:t>Suleiman II the Magnificent (2.1)</w:t>
      </w:r>
    </w:p>
    <w:sectPr w:rsidR="00980B02" w:rsidRPr="003F26CC" w:rsidSect="00794F76">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1DE5"/>
    <w:multiLevelType w:val="hybridMultilevel"/>
    <w:tmpl w:val="C3041C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5D26F3"/>
    <w:multiLevelType w:val="hybridMultilevel"/>
    <w:tmpl w:val="FFDEA8A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264B6D"/>
    <w:multiLevelType w:val="multilevel"/>
    <w:tmpl w:val="D2D4BB8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9CD341F"/>
    <w:multiLevelType w:val="hybridMultilevel"/>
    <w:tmpl w:val="545EEE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89763D4"/>
    <w:multiLevelType w:val="singleLevel"/>
    <w:tmpl w:val="F9B41C02"/>
    <w:lvl w:ilvl="0">
      <w:start w:val="1"/>
      <w:numFmt w:val="decimal"/>
      <w:lvlText w:val="%1."/>
      <w:lvlJc w:val="left"/>
      <w:pPr>
        <w:tabs>
          <w:tab w:val="num" w:pos="360"/>
        </w:tabs>
        <w:ind w:left="360" w:hanging="360"/>
      </w:pPr>
      <w:rPr>
        <w:rFonts w:hint="default"/>
        <w:b w:val="0"/>
      </w:rPr>
    </w:lvl>
  </w:abstractNum>
  <w:abstractNum w:abstractNumId="5" w15:restartNumberingAfterBreak="0">
    <w:nsid w:val="655B1955"/>
    <w:multiLevelType w:val="hybridMultilevel"/>
    <w:tmpl w:val="D3E697B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9E3428"/>
    <w:multiLevelType w:val="hybridMultilevel"/>
    <w:tmpl w:val="407A16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8322123"/>
    <w:multiLevelType w:val="multilevel"/>
    <w:tmpl w:val="F160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4C3581"/>
    <w:multiLevelType w:val="hybridMultilevel"/>
    <w:tmpl w:val="A55C3B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76E12AA"/>
    <w:multiLevelType w:val="hybridMultilevel"/>
    <w:tmpl w:val="5602F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9"/>
  </w:num>
  <w:num w:numId="3">
    <w:abstractNumId w:val="3"/>
  </w:num>
  <w:num w:numId="4">
    <w:abstractNumId w:val="4"/>
  </w:num>
  <w:num w:numId="5">
    <w:abstractNumId w:val="7"/>
  </w:num>
  <w:num w:numId="6">
    <w:abstractNumId w:val="6"/>
  </w:num>
  <w:num w:numId="7">
    <w:abstractNumId w:val="0"/>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88"/>
    <w:rsid w:val="0008568D"/>
    <w:rsid w:val="003F26CC"/>
    <w:rsid w:val="004E3EFF"/>
    <w:rsid w:val="00600694"/>
    <w:rsid w:val="006B448F"/>
    <w:rsid w:val="006C23FA"/>
    <w:rsid w:val="006F74EC"/>
    <w:rsid w:val="00794F76"/>
    <w:rsid w:val="007D6EC3"/>
    <w:rsid w:val="00980B02"/>
    <w:rsid w:val="00A044FF"/>
    <w:rsid w:val="00A47788"/>
    <w:rsid w:val="00B90956"/>
    <w:rsid w:val="00EC64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F25C"/>
  <w15:chartTrackingRefBased/>
  <w15:docId w15:val="{02F0EB13-C6B3-43D3-BBFA-53C1A695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0B0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788"/>
    <w:pPr>
      <w:ind w:left="720"/>
      <w:contextualSpacing/>
    </w:pPr>
  </w:style>
  <w:style w:type="paragraph" w:styleId="NoSpacing">
    <w:name w:val="No Spacing"/>
    <w:uiPriority w:val="1"/>
    <w:qFormat/>
    <w:rsid w:val="00A47788"/>
    <w:pPr>
      <w:spacing w:after="0" w:line="240" w:lineRule="auto"/>
    </w:pPr>
  </w:style>
  <w:style w:type="character" w:customStyle="1" w:styleId="Heading2Char">
    <w:name w:val="Heading 2 Char"/>
    <w:basedOn w:val="DefaultParagraphFont"/>
    <w:link w:val="Heading2"/>
    <w:uiPriority w:val="9"/>
    <w:rsid w:val="00980B0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0B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80B02"/>
  </w:style>
  <w:style w:type="character" w:styleId="Hyperlink">
    <w:name w:val="Hyperlink"/>
    <w:basedOn w:val="DefaultParagraphFont"/>
    <w:uiPriority w:val="99"/>
    <w:semiHidden/>
    <w:unhideWhenUsed/>
    <w:rsid w:val="00980B02"/>
    <w:rPr>
      <w:color w:val="0000FF"/>
      <w:u w:val="single"/>
    </w:rPr>
  </w:style>
  <w:style w:type="character" w:styleId="Emphasis">
    <w:name w:val="Emphasis"/>
    <w:basedOn w:val="DefaultParagraphFont"/>
    <w:uiPriority w:val="20"/>
    <w:qFormat/>
    <w:rsid w:val="00980B02"/>
    <w:rPr>
      <w:i/>
      <w:iCs/>
    </w:rPr>
  </w:style>
  <w:style w:type="table" w:styleId="TableGrid">
    <w:name w:val="Table Grid"/>
    <w:basedOn w:val="TableNormal"/>
    <w:uiPriority w:val="39"/>
    <w:rsid w:val="0079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82397">
      <w:bodyDiv w:val="1"/>
      <w:marLeft w:val="0"/>
      <w:marRight w:val="0"/>
      <w:marTop w:val="0"/>
      <w:marBottom w:val="0"/>
      <w:divBdr>
        <w:top w:val="none" w:sz="0" w:space="0" w:color="auto"/>
        <w:left w:val="none" w:sz="0" w:space="0" w:color="auto"/>
        <w:bottom w:val="none" w:sz="0" w:space="0" w:color="auto"/>
        <w:right w:val="none" w:sz="0" w:space="0" w:color="auto"/>
      </w:divBdr>
    </w:div>
    <w:div w:id="464389590">
      <w:bodyDiv w:val="1"/>
      <w:marLeft w:val="0"/>
      <w:marRight w:val="0"/>
      <w:marTop w:val="0"/>
      <w:marBottom w:val="0"/>
      <w:divBdr>
        <w:top w:val="none" w:sz="0" w:space="0" w:color="auto"/>
        <w:left w:val="none" w:sz="0" w:space="0" w:color="auto"/>
        <w:bottom w:val="none" w:sz="0" w:space="0" w:color="auto"/>
        <w:right w:val="none" w:sz="0" w:space="0" w:color="auto"/>
      </w:divBdr>
    </w:div>
    <w:div w:id="600649600">
      <w:bodyDiv w:val="1"/>
      <w:marLeft w:val="0"/>
      <w:marRight w:val="0"/>
      <w:marTop w:val="0"/>
      <w:marBottom w:val="0"/>
      <w:divBdr>
        <w:top w:val="none" w:sz="0" w:space="0" w:color="auto"/>
        <w:left w:val="none" w:sz="0" w:space="0" w:color="auto"/>
        <w:bottom w:val="none" w:sz="0" w:space="0" w:color="auto"/>
        <w:right w:val="none" w:sz="0" w:space="0" w:color="auto"/>
      </w:divBdr>
      <w:divsChild>
        <w:div w:id="463275404">
          <w:marLeft w:val="0"/>
          <w:marRight w:val="0"/>
          <w:marTop w:val="0"/>
          <w:marBottom w:val="0"/>
          <w:divBdr>
            <w:top w:val="none" w:sz="0" w:space="0" w:color="auto"/>
            <w:left w:val="none" w:sz="0" w:space="0" w:color="auto"/>
            <w:bottom w:val="none" w:sz="0" w:space="0" w:color="auto"/>
            <w:right w:val="none" w:sz="0" w:space="0" w:color="auto"/>
          </w:divBdr>
        </w:div>
      </w:divsChild>
    </w:div>
    <w:div w:id="1043941646">
      <w:bodyDiv w:val="1"/>
      <w:marLeft w:val="0"/>
      <w:marRight w:val="0"/>
      <w:marTop w:val="0"/>
      <w:marBottom w:val="0"/>
      <w:divBdr>
        <w:top w:val="none" w:sz="0" w:space="0" w:color="auto"/>
        <w:left w:val="none" w:sz="0" w:space="0" w:color="auto"/>
        <w:bottom w:val="none" w:sz="0" w:space="0" w:color="auto"/>
        <w:right w:val="none" w:sz="0" w:space="0" w:color="auto"/>
      </w:divBdr>
    </w:div>
    <w:div w:id="1065959025">
      <w:bodyDiv w:val="1"/>
      <w:marLeft w:val="0"/>
      <w:marRight w:val="0"/>
      <w:marTop w:val="0"/>
      <w:marBottom w:val="0"/>
      <w:divBdr>
        <w:top w:val="none" w:sz="0" w:space="0" w:color="auto"/>
        <w:left w:val="none" w:sz="0" w:space="0" w:color="auto"/>
        <w:bottom w:val="none" w:sz="0" w:space="0" w:color="auto"/>
        <w:right w:val="none" w:sz="0" w:space="0" w:color="auto"/>
      </w:divBdr>
    </w:div>
    <w:div w:id="146153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2+Chronicles+7%3A14&amp;version=NIV" TargetMode="External"/><Relationship Id="rId13" Type="http://schemas.openxmlformats.org/officeDocument/2006/relationships/hyperlink" Target="http://www.shmoop.com/aeneid/dido.html" TargetMode="External"/><Relationship Id="rId18" Type="http://schemas.openxmlformats.org/officeDocument/2006/relationships/hyperlink" Target="http://www.pantheon.org/articles/d/diana.html" TargetMode="External"/><Relationship Id="rId26" Type="http://schemas.openxmlformats.org/officeDocument/2006/relationships/hyperlink" Target="http://www.shmoop.com/medea/" TargetMode="External"/><Relationship Id="rId3" Type="http://schemas.openxmlformats.org/officeDocument/2006/relationships/settings" Target="settings.xml"/><Relationship Id="rId21" Type="http://schemas.openxmlformats.org/officeDocument/2006/relationships/hyperlink" Target="http://www.pantheon.org/articles/v/venus.html" TargetMode="External"/><Relationship Id="rId7" Type="http://schemas.openxmlformats.org/officeDocument/2006/relationships/hyperlink" Target="http://www.biblegateway.com/passage/?search=Ezekiel%2018:20&amp;version=KJV" TargetMode="External"/><Relationship Id="rId12" Type="http://schemas.openxmlformats.org/officeDocument/2006/relationships/hyperlink" Target="http://books.google.com/books?id=FvdDAAAAYAAJ&amp;dq=The%20Jew%20of%20Malta&amp;pg=PP1" TargetMode="External"/><Relationship Id="rId17" Type="http://schemas.openxmlformats.org/officeDocument/2006/relationships/hyperlink" Target="http://www.pantheon.org/articles/c/cumaean_sibyl.html" TargetMode="External"/><Relationship Id="rId25" Type="http://schemas.openxmlformats.org/officeDocument/2006/relationships/hyperlink" Target="http://www.shmoop.com/ulysses-joyce/scylla-and-charybdis-analysis-summary.html" TargetMode="External"/><Relationship Id="rId2" Type="http://schemas.openxmlformats.org/officeDocument/2006/relationships/styles" Target="styles.xml"/><Relationship Id="rId16" Type="http://schemas.openxmlformats.org/officeDocument/2006/relationships/hyperlink" Target="http://www.shmoop.com/medea/jason.html" TargetMode="External"/><Relationship Id="rId20" Type="http://schemas.openxmlformats.org/officeDocument/2006/relationships/hyperlink" Target="http://www.pantheon.org/articles/m/moirae.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wadvent.org/cathen/08261a.htm" TargetMode="External"/><Relationship Id="rId11" Type="http://schemas.openxmlformats.org/officeDocument/2006/relationships/hyperlink" Target="http://plato.stanford.edu/entries/pythagoras/" TargetMode="External"/><Relationship Id="rId24" Type="http://schemas.openxmlformats.org/officeDocument/2006/relationships/hyperlink" Target="http://www.pantheon.org/articles/m/midas.html" TargetMode="External"/><Relationship Id="rId5" Type="http://schemas.openxmlformats.org/officeDocument/2006/relationships/hyperlink" Target="http://www.biblegateway.com/passage/?search=Genesis+30%3A25-35&amp;version=NIV" TargetMode="External"/><Relationship Id="rId15" Type="http://schemas.openxmlformats.org/officeDocument/2006/relationships/hyperlink" Target="http://www.shmoop.com/metamorphoses/orpheus.html" TargetMode="External"/><Relationship Id="rId23" Type="http://schemas.openxmlformats.org/officeDocument/2006/relationships/hyperlink" Target="http://www.pantheon.org/articles/m/mars.html" TargetMode="External"/><Relationship Id="rId28" Type="http://schemas.openxmlformats.org/officeDocument/2006/relationships/hyperlink" Target="http://www.pantheon.org/articles/e/endymion.html" TargetMode="External"/><Relationship Id="rId10" Type="http://schemas.openxmlformats.org/officeDocument/2006/relationships/hyperlink" Target="http://www.newadvent.org/cathen/04620a.htm" TargetMode="External"/><Relationship Id="rId19" Type="http://schemas.openxmlformats.org/officeDocument/2006/relationships/hyperlink" Target="http://www.pantheon.org/articles/h/hercules.html" TargetMode="External"/><Relationship Id="rId4" Type="http://schemas.openxmlformats.org/officeDocument/2006/relationships/webSettings" Target="webSettings.xml"/><Relationship Id="rId9" Type="http://schemas.openxmlformats.org/officeDocument/2006/relationships/hyperlink" Target="http://www.biblegateway.com/passage/?search=Mark+15%3A6-15&amp;version=NIV" TargetMode="External"/><Relationship Id="rId14" Type="http://schemas.openxmlformats.org/officeDocument/2006/relationships/hyperlink" Target="http://www.shmoop.com/aeneid/aeneas.html" TargetMode="External"/><Relationship Id="rId22" Type="http://schemas.openxmlformats.org/officeDocument/2006/relationships/hyperlink" Target="http://www.pantheon.org/articles/c/cupid.html" TargetMode="External"/><Relationship Id="rId27" Type="http://schemas.openxmlformats.org/officeDocument/2006/relationships/hyperlink" Target="http://www.pantheon.org/articles/e/erebu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3</cp:revision>
  <cp:lastPrinted>2016-10-13T16:47:00Z</cp:lastPrinted>
  <dcterms:created xsi:type="dcterms:W3CDTF">2017-06-26T16:05:00Z</dcterms:created>
  <dcterms:modified xsi:type="dcterms:W3CDTF">2018-09-14T15:45:00Z</dcterms:modified>
</cp:coreProperties>
</file>